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A8E" w:rsidRDefault="004C1A8E" w:rsidP="00A65A54">
      <w:pPr>
        <w:shd w:val="clear" w:color="auto" w:fill="FFFFFF"/>
        <w:spacing w:after="0" w:line="240" w:lineRule="auto"/>
        <w:rPr>
          <w:rStyle w:val="Strong"/>
          <w:rFonts w:ascii="Arial" w:hAnsi="Arial" w:cs="Arial"/>
          <w:color w:val="222222"/>
          <w:sz w:val="21"/>
          <w:szCs w:val="21"/>
          <w:shd w:val="clear" w:color="auto" w:fill="FFFFFF"/>
        </w:rPr>
      </w:pPr>
      <w:r>
        <w:rPr>
          <w:rStyle w:val="Strong"/>
          <w:rFonts w:ascii="Arial" w:hAnsi="Arial" w:cs="Arial"/>
          <w:color w:val="222222"/>
          <w:sz w:val="21"/>
          <w:szCs w:val="21"/>
          <w:shd w:val="clear" w:color="auto" w:fill="FFFFFF"/>
        </w:rPr>
        <w:t>POSTDOCTORAL FELLOW OPPORTUNITY</w:t>
      </w:r>
    </w:p>
    <w:p w:rsidR="004C1A8E" w:rsidRDefault="004C1A8E" w:rsidP="00A65A54">
      <w:pPr>
        <w:shd w:val="clear" w:color="auto" w:fill="FFFFFF"/>
        <w:spacing w:after="0" w:line="240" w:lineRule="auto"/>
        <w:rPr>
          <w:rFonts w:ascii="Arial" w:eastAsia="Times New Roman" w:hAnsi="Arial" w:cs="Arial"/>
          <w:color w:val="000000"/>
          <w:sz w:val="21"/>
          <w:szCs w:val="21"/>
        </w:rPr>
      </w:pPr>
    </w:p>
    <w:p w:rsidR="00304BCC" w:rsidRDefault="00784E5D" w:rsidP="00A65A54">
      <w:pPr>
        <w:shd w:val="clear" w:color="auto" w:fill="FFFFFF"/>
        <w:spacing w:after="0" w:line="240" w:lineRule="auto"/>
        <w:rPr>
          <w:rFonts w:ascii="Arial" w:eastAsia="Times New Roman" w:hAnsi="Arial" w:cs="Arial"/>
          <w:color w:val="000000"/>
          <w:sz w:val="21"/>
          <w:szCs w:val="21"/>
        </w:rPr>
      </w:pPr>
      <w:r w:rsidRPr="00784E5D">
        <w:rPr>
          <w:rFonts w:ascii="Arial" w:eastAsia="Times New Roman" w:hAnsi="Arial" w:cs="Arial"/>
          <w:color w:val="000000"/>
          <w:sz w:val="21"/>
          <w:szCs w:val="21"/>
        </w:rPr>
        <w:t>The Genome Canada Transplant Consortium (GCTC) is an international program linking 22 universities in Canada, the US, EU and UK</w:t>
      </w:r>
      <w:r w:rsidR="00304BCC">
        <w:rPr>
          <w:rFonts w:ascii="Arial" w:eastAsia="Times New Roman" w:hAnsi="Arial" w:cs="Arial"/>
          <w:color w:val="000000"/>
          <w:sz w:val="21"/>
          <w:szCs w:val="21"/>
        </w:rPr>
        <w:t xml:space="preserve">. </w:t>
      </w:r>
      <w:r w:rsidR="004C1A8E">
        <w:rPr>
          <w:rFonts w:ascii="Arial" w:eastAsia="Times New Roman" w:hAnsi="Arial" w:cs="Arial"/>
          <w:color w:val="000000"/>
          <w:sz w:val="21"/>
          <w:szCs w:val="21"/>
        </w:rPr>
        <w:t xml:space="preserve">GCTC is a Genome Canada funded program whose lead institution is the University of British Columbia (Vancouver, Canada). </w:t>
      </w:r>
      <w:r w:rsidR="00304BCC">
        <w:rPr>
          <w:rFonts w:ascii="Arial" w:eastAsia="Times New Roman" w:hAnsi="Arial" w:cs="Arial"/>
          <w:color w:val="000000"/>
          <w:sz w:val="21"/>
          <w:szCs w:val="21"/>
        </w:rPr>
        <w:t>GCTC</w:t>
      </w:r>
      <w:r w:rsidR="00A65A54" w:rsidRPr="00A65A54">
        <w:rPr>
          <w:rFonts w:ascii="Arial" w:eastAsia="Times New Roman" w:hAnsi="Arial" w:cs="Arial"/>
          <w:color w:val="000000"/>
          <w:sz w:val="21"/>
          <w:szCs w:val="21"/>
        </w:rPr>
        <w:t xml:space="preserve"> is involved in cutting-edge research to </w:t>
      </w:r>
      <w:r w:rsidR="002D4F94">
        <w:rPr>
          <w:rFonts w:ascii="Arial" w:eastAsia="Times New Roman" w:hAnsi="Arial" w:cs="Arial"/>
          <w:color w:val="000000"/>
          <w:sz w:val="21"/>
          <w:szCs w:val="21"/>
        </w:rPr>
        <w:t>characterize</w:t>
      </w:r>
      <w:r w:rsidR="00A65A54" w:rsidRPr="00A65A54">
        <w:rPr>
          <w:rFonts w:ascii="Arial" w:eastAsia="Times New Roman" w:hAnsi="Arial" w:cs="Arial"/>
          <w:color w:val="000000"/>
          <w:sz w:val="21"/>
          <w:szCs w:val="21"/>
        </w:rPr>
        <w:t xml:space="preserve"> </w:t>
      </w:r>
      <w:bookmarkStart w:id="0" w:name="_Hlk16087019"/>
      <w:r w:rsidR="00A65A54" w:rsidRPr="00A65A54">
        <w:rPr>
          <w:rFonts w:ascii="Arial" w:eastAsia="Times New Roman" w:hAnsi="Arial" w:cs="Arial"/>
          <w:color w:val="000000"/>
          <w:sz w:val="21"/>
          <w:szCs w:val="21"/>
        </w:rPr>
        <w:t xml:space="preserve">human leukocyte antigen </w:t>
      </w:r>
      <w:bookmarkEnd w:id="0"/>
      <w:r w:rsidR="00A65A54" w:rsidRPr="00A65A54">
        <w:rPr>
          <w:rFonts w:ascii="Arial" w:eastAsia="Times New Roman" w:hAnsi="Arial" w:cs="Arial"/>
          <w:color w:val="000000"/>
          <w:sz w:val="21"/>
          <w:szCs w:val="21"/>
        </w:rPr>
        <w:t xml:space="preserve">(HLA) epitopes and </w:t>
      </w:r>
      <w:r w:rsidR="002D4F94">
        <w:rPr>
          <w:rFonts w:ascii="Arial" w:eastAsia="Times New Roman" w:hAnsi="Arial" w:cs="Arial"/>
          <w:color w:val="000000"/>
          <w:sz w:val="21"/>
          <w:szCs w:val="21"/>
        </w:rPr>
        <w:t xml:space="preserve">positively influence </w:t>
      </w:r>
      <w:r w:rsidR="00A65A54" w:rsidRPr="00A65A54">
        <w:rPr>
          <w:rFonts w:ascii="Arial" w:eastAsia="Times New Roman" w:hAnsi="Arial" w:cs="Arial"/>
          <w:color w:val="000000"/>
          <w:sz w:val="21"/>
          <w:szCs w:val="21"/>
        </w:rPr>
        <w:t xml:space="preserve">clinical decisions regarding donor-recipient compatibility </w:t>
      </w:r>
      <w:r w:rsidR="002D4F94">
        <w:rPr>
          <w:rFonts w:ascii="Arial" w:eastAsia="Times New Roman" w:hAnsi="Arial" w:cs="Arial"/>
          <w:color w:val="000000"/>
          <w:sz w:val="21"/>
          <w:szCs w:val="21"/>
        </w:rPr>
        <w:t>in</w:t>
      </w:r>
      <w:r w:rsidR="00A65A54" w:rsidRPr="00A65A54">
        <w:rPr>
          <w:rFonts w:ascii="Arial" w:eastAsia="Times New Roman" w:hAnsi="Arial" w:cs="Arial"/>
          <w:color w:val="000000"/>
          <w:sz w:val="21"/>
          <w:szCs w:val="21"/>
        </w:rPr>
        <w:t xml:space="preserve"> solid organ transplantation. The </w:t>
      </w:r>
      <w:r w:rsidR="002D4F94">
        <w:rPr>
          <w:rFonts w:ascii="Arial" w:eastAsia="Times New Roman" w:hAnsi="Arial" w:cs="Arial"/>
          <w:color w:val="000000"/>
          <w:sz w:val="21"/>
          <w:szCs w:val="21"/>
        </w:rPr>
        <w:t>ultimate</w:t>
      </w:r>
      <w:r w:rsidR="00A65A54" w:rsidRPr="00A65A54">
        <w:rPr>
          <w:rFonts w:ascii="Arial" w:eastAsia="Times New Roman" w:hAnsi="Arial" w:cs="Arial"/>
          <w:color w:val="000000"/>
          <w:sz w:val="21"/>
          <w:szCs w:val="21"/>
        </w:rPr>
        <w:t xml:space="preserve"> goal is to allow organ transplantation across what is currently considered HLA-mismatching by identifying acceptable mismatches that permit long-term graft </w:t>
      </w:r>
      <w:r w:rsidR="002D4F94">
        <w:rPr>
          <w:rFonts w:ascii="Arial" w:eastAsia="Times New Roman" w:hAnsi="Arial" w:cs="Arial"/>
          <w:color w:val="000000"/>
          <w:sz w:val="21"/>
          <w:szCs w:val="21"/>
        </w:rPr>
        <w:t>survival</w:t>
      </w:r>
      <w:r w:rsidR="00A65A54" w:rsidRPr="00A65A54">
        <w:rPr>
          <w:rFonts w:ascii="Arial" w:eastAsia="Times New Roman" w:hAnsi="Arial" w:cs="Arial"/>
          <w:color w:val="000000"/>
          <w:sz w:val="21"/>
          <w:szCs w:val="21"/>
        </w:rPr>
        <w:t>.</w:t>
      </w:r>
      <w:r w:rsidR="00A65A54" w:rsidRPr="00A65A54">
        <w:rPr>
          <w:rFonts w:ascii="Arial" w:eastAsia="Times New Roman" w:hAnsi="Arial" w:cs="Arial"/>
          <w:color w:val="000000"/>
          <w:sz w:val="21"/>
          <w:szCs w:val="21"/>
        </w:rPr>
        <w:br/>
      </w:r>
      <w:r w:rsidR="00A65A54" w:rsidRPr="00A65A54">
        <w:rPr>
          <w:rFonts w:ascii="Arial" w:eastAsia="Times New Roman" w:hAnsi="Arial" w:cs="Arial"/>
          <w:color w:val="000000"/>
          <w:sz w:val="21"/>
          <w:szCs w:val="21"/>
        </w:rPr>
        <w:br/>
      </w:r>
      <w:r w:rsidR="00304BCC">
        <w:rPr>
          <w:rFonts w:ascii="Arial" w:eastAsia="Times New Roman" w:hAnsi="Arial" w:cs="Arial"/>
          <w:color w:val="000000"/>
          <w:sz w:val="21"/>
          <w:szCs w:val="21"/>
        </w:rPr>
        <w:t>Located at the Vancouver General Hospital (Vancouver, Canada) GCTC members are</w:t>
      </w:r>
      <w:r w:rsidR="00A65A54" w:rsidRPr="00A65A54">
        <w:rPr>
          <w:rFonts w:ascii="Arial" w:eastAsia="Times New Roman" w:hAnsi="Arial" w:cs="Arial"/>
          <w:color w:val="000000"/>
          <w:sz w:val="21"/>
          <w:szCs w:val="21"/>
        </w:rPr>
        <w:t xml:space="preserve"> seeking a highly motivated postdoctoral fellow with expertise in cell-based assays, molecular biology, and flow cytometry. </w:t>
      </w:r>
    </w:p>
    <w:p w:rsidR="002D4F94" w:rsidRDefault="002D4F94" w:rsidP="00304BCC">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p>
    <w:p w:rsidR="00304BCC" w:rsidRPr="00304BCC" w:rsidRDefault="00476EB3" w:rsidP="00304BCC">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Research Activities for the Project:</w:t>
      </w:r>
    </w:p>
    <w:p w:rsidR="00304BCC" w:rsidRPr="00476EB3" w:rsidRDefault="00304BCC" w:rsidP="00476EB3">
      <w:pPr>
        <w:pStyle w:val="ListParagraph"/>
        <w:numPr>
          <w:ilvl w:val="0"/>
          <w:numId w:val="4"/>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Propose experimental hypotheses for research and designs experimental questions and protocols in consultation with the Principal Investigators and collaborators.</w:t>
      </w:r>
    </w:p>
    <w:p w:rsidR="00304BCC" w:rsidRPr="00476EB3" w:rsidRDefault="00304BCC" w:rsidP="00476EB3">
      <w:pPr>
        <w:pStyle w:val="ListParagraph"/>
        <w:numPr>
          <w:ilvl w:val="0"/>
          <w:numId w:val="4"/>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Apply standard scientific techniques and utilizes technical expertise and experience to plan, coordinate, conduct and report on assigned research projects.</w:t>
      </w:r>
    </w:p>
    <w:p w:rsidR="00304BCC" w:rsidRPr="00476EB3" w:rsidRDefault="00476EB3" w:rsidP="00476EB3">
      <w:pPr>
        <w:pStyle w:val="ListParagraph"/>
        <w:numPr>
          <w:ilvl w:val="0"/>
          <w:numId w:val="4"/>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P</w:t>
      </w:r>
      <w:r w:rsidR="00304BCC" w:rsidRPr="00476EB3">
        <w:rPr>
          <w:rFonts w:ascii="Arial" w:eastAsia="Times New Roman" w:hAnsi="Arial" w:cs="Arial"/>
          <w:color w:val="000000"/>
          <w:sz w:val="21"/>
          <w:szCs w:val="21"/>
        </w:rPr>
        <w:t>erform algorithmic analyses on clinical and research data and report findings to the Principal Investigators and lab members.</w:t>
      </w:r>
    </w:p>
    <w:p w:rsidR="00304BCC" w:rsidRPr="00476EB3" w:rsidRDefault="00304BCC" w:rsidP="00476EB3">
      <w:pPr>
        <w:pStyle w:val="ListParagraph"/>
        <w:numPr>
          <w:ilvl w:val="0"/>
          <w:numId w:val="4"/>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Prepare Study Reports.</w:t>
      </w:r>
    </w:p>
    <w:p w:rsidR="00304BCC" w:rsidRPr="00476EB3" w:rsidRDefault="00304BCC" w:rsidP="00476EB3">
      <w:pPr>
        <w:pStyle w:val="ListParagraph"/>
        <w:numPr>
          <w:ilvl w:val="0"/>
          <w:numId w:val="4"/>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Ensure that in vitro and in vivo study protocols are adhered to.</w:t>
      </w:r>
    </w:p>
    <w:p w:rsidR="00304BCC" w:rsidRPr="00476EB3" w:rsidRDefault="00304BCC" w:rsidP="00476EB3">
      <w:pPr>
        <w:pStyle w:val="ListParagraph"/>
        <w:numPr>
          <w:ilvl w:val="0"/>
          <w:numId w:val="4"/>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Participate in the hands-on conducts of in vitro and in vivo studies as required.</w:t>
      </w:r>
    </w:p>
    <w:p w:rsidR="00476EB3" w:rsidRDefault="00476EB3" w:rsidP="00476EB3">
      <w:pPr>
        <w:shd w:val="clear" w:color="auto" w:fill="FFFFFF"/>
        <w:spacing w:after="0" w:line="240" w:lineRule="auto"/>
        <w:rPr>
          <w:rFonts w:ascii="Arial" w:eastAsia="Times New Roman" w:hAnsi="Arial" w:cs="Arial"/>
          <w:color w:val="000000"/>
          <w:sz w:val="21"/>
          <w:szCs w:val="21"/>
        </w:rPr>
      </w:pPr>
    </w:p>
    <w:p w:rsidR="00476EB3" w:rsidRDefault="00476EB3" w:rsidP="00476EB3">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Educational Requirements: </w:t>
      </w:r>
    </w:p>
    <w:p w:rsidR="00476EB3" w:rsidRPr="00476EB3" w:rsidRDefault="00476EB3" w:rsidP="00476EB3">
      <w:pPr>
        <w:pStyle w:val="ListParagraph"/>
        <w:numPr>
          <w:ilvl w:val="0"/>
          <w:numId w:val="5"/>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A recent PhD degree (less than 5 years) in a related scientific field plus recent, relevant research experience, or an equivalent combination of education and experience.</w:t>
      </w:r>
    </w:p>
    <w:p w:rsidR="00304BCC" w:rsidRPr="00304BCC" w:rsidRDefault="00304BCC" w:rsidP="00304BCC">
      <w:pPr>
        <w:shd w:val="clear" w:color="auto" w:fill="FFFFFF"/>
        <w:spacing w:after="0" w:line="240" w:lineRule="auto"/>
        <w:rPr>
          <w:rFonts w:ascii="Arial" w:eastAsia="Times New Roman" w:hAnsi="Arial" w:cs="Arial"/>
          <w:color w:val="000000"/>
          <w:sz w:val="21"/>
          <w:szCs w:val="21"/>
        </w:rPr>
      </w:pPr>
      <w:r w:rsidRPr="00304BCC">
        <w:rPr>
          <w:rFonts w:ascii="Arial" w:eastAsia="Times New Roman" w:hAnsi="Arial" w:cs="Arial"/>
          <w:color w:val="000000"/>
          <w:sz w:val="21"/>
          <w:szCs w:val="21"/>
        </w:rPr>
        <w:tab/>
      </w:r>
    </w:p>
    <w:p w:rsidR="00304BCC" w:rsidRPr="00304BCC" w:rsidRDefault="00476EB3" w:rsidP="00304BCC">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Relevant Work Experience</w:t>
      </w:r>
    </w:p>
    <w:p w:rsidR="00304BCC" w:rsidRPr="00476EB3" w:rsidRDefault="00476EB3" w:rsidP="00476EB3">
      <w:pPr>
        <w:pStyle w:val="ListParagraph"/>
        <w:numPr>
          <w:ilvl w:val="0"/>
          <w:numId w:val="5"/>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W</w:t>
      </w:r>
      <w:r w:rsidR="00304BCC" w:rsidRPr="00476EB3">
        <w:rPr>
          <w:rFonts w:ascii="Arial" w:eastAsia="Times New Roman" w:hAnsi="Arial" w:cs="Arial"/>
          <w:color w:val="000000"/>
          <w:sz w:val="21"/>
          <w:szCs w:val="21"/>
        </w:rPr>
        <w:t>orking knowledge of standard operating procedures.</w:t>
      </w:r>
    </w:p>
    <w:p w:rsidR="00304BCC" w:rsidRPr="00476EB3" w:rsidRDefault="00476EB3" w:rsidP="00476EB3">
      <w:pPr>
        <w:pStyle w:val="ListParagraph"/>
        <w:numPr>
          <w:ilvl w:val="0"/>
          <w:numId w:val="5"/>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A</w:t>
      </w:r>
      <w:r w:rsidR="00304BCC" w:rsidRPr="00476EB3">
        <w:rPr>
          <w:rFonts w:ascii="Arial" w:eastAsia="Times New Roman" w:hAnsi="Arial" w:cs="Arial"/>
          <w:color w:val="000000"/>
          <w:sz w:val="21"/>
          <w:szCs w:val="21"/>
        </w:rPr>
        <w:t>bility to work independently.</w:t>
      </w:r>
    </w:p>
    <w:p w:rsidR="00304BCC" w:rsidRPr="00476EB3" w:rsidRDefault="00476EB3" w:rsidP="00476EB3">
      <w:pPr>
        <w:pStyle w:val="ListParagraph"/>
        <w:numPr>
          <w:ilvl w:val="0"/>
          <w:numId w:val="5"/>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A</w:t>
      </w:r>
      <w:r w:rsidR="00304BCC" w:rsidRPr="00476EB3">
        <w:rPr>
          <w:rFonts w:ascii="Arial" w:eastAsia="Times New Roman" w:hAnsi="Arial" w:cs="Arial"/>
          <w:color w:val="000000"/>
          <w:sz w:val="21"/>
          <w:szCs w:val="21"/>
        </w:rPr>
        <w:t>bility to work with in a dynamic, fast-paced and collaborative environment.</w:t>
      </w:r>
    </w:p>
    <w:p w:rsidR="00304BCC" w:rsidRPr="00476EB3" w:rsidRDefault="00476EB3" w:rsidP="00476EB3">
      <w:pPr>
        <w:pStyle w:val="ListParagraph"/>
        <w:numPr>
          <w:ilvl w:val="0"/>
          <w:numId w:val="5"/>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Highly</w:t>
      </w:r>
      <w:r w:rsidR="00304BCC" w:rsidRPr="00476EB3">
        <w:rPr>
          <w:rFonts w:ascii="Arial" w:eastAsia="Times New Roman" w:hAnsi="Arial" w:cs="Arial"/>
          <w:color w:val="000000"/>
          <w:sz w:val="21"/>
          <w:szCs w:val="21"/>
        </w:rPr>
        <w:t xml:space="preserve"> organized and detail-oriented.</w:t>
      </w:r>
    </w:p>
    <w:p w:rsidR="00304BCC" w:rsidRPr="00476EB3" w:rsidRDefault="00304BCC" w:rsidP="00476EB3">
      <w:pPr>
        <w:pStyle w:val="ListParagraph"/>
        <w:numPr>
          <w:ilvl w:val="0"/>
          <w:numId w:val="5"/>
        </w:numPr>
        <w:shd w:val="clear" w:color="auto" w:fill="FFFFFF"/>
        <w:spacing w:after="0" w:line="240" w:lineRule="auto"/>
        <w:rPr>
          <w:rFonts w:ascii="Arial" w:eastAsia="Times New Roman" w:hAnsi="Arial" w:cs="Arial"/>
          <w:color w:val="000000"/>
          <w:sz w:val="21"/>
          <w:szCs w:val="21"/>
        </w:rPr>
      </w:pPr>
      <w:r w:rsidRPr="00476EB3">
        <w:rPr>
          <w:rFonts w:ascii="Arial" w:eastAsia="Times New Roman" w:hAnsi="Arial" w:cs="Arial"/>
          <w:color w:val="000000"/>
          <w:sz w:val="21"/>
          <w:szCs w:val="21"/>
        </w:rPr>
        <w:t>Excellent written and verbal communication</w:t>
      </w:r>
    </w:p>
    <w:p w:rsidR="00476EB3" w:rsidRDefault="00476EB3" w:rsidP="00A65A54">
      <w:pPr>
        <w:shd w:val="clear" w:color="auto" w:fill="FFFFFF"/>
        <w:spacing w:after="0" w:line="240" w:lineRule="auto"/>
        <w:rPr>
          <w:rFonts w:ascii="Arial" w:eastAsia="Times New Roman" w:hAnsi="Arial" w:cs="Arial"/>
          <w:color w:val="000000"/>
          <w:sz w:val="21"/>
          <w:szCs w:val="21"/>
        </w:rPr>
      </w:pPr>
    </w:p>
    <w:p w:rsidR="004C1A8E" w:rsidRDefault="004C1A8E" w:rsidP="00A65A54">
      <w:pPr>
        <w:shd w:val="clear" w:color="auto" w:fill="FFFFFF"/>
        <w:spacing w:after="0" w:line="240" w:lineRule="auto"/>
        <w:rPr>
          <w:rFonts w:ascii="Arial" w:eastAsia="Times New Roman" w:hAnsi="Arial" w:cs="Arial"/>
          <w:color w:val="000000"/>
          <w:sz w:val="21"/>
          <w:szCs w:val="21"/>
        </w:rPr>
      </w:pPr>
    </w:p>
    <w:p w:rsidR="00476EB3" w:rsidRDefault="004C1A8E" w:rsidP="00A65A54">
      <w:pPr>
        <w:shd w:val="clear" w:color="auto" w:fill="FFFFFF"/>
        <w:spacing w:after="0" w:line="240" w:lineRule="auto"/>
        <w:rPr>
          <w:rFonts w:ascii="Arial" w:eastAsia="Times New Roman" w:hAnsi="Arial" w:cs="Arial"/>
          <w:color w:val="000000"/>
          <w:sz w:val="21"/>
          <w:szCs w:val="21"/>
        </w:rPr>
      </w:pPr>
      <w:r w:rsidRPr="00A65A54">
        <w:rPr>
          <w:rFonts w:ascii="Arial" w:eastAsia="Times New Roman" w:hAnsi="Arial" w:cs="Arial"/>
          <w:color w:val="000000"/>
          <w:sz w:val="21"/>
          <w:szCs w:val="21"/>
        </w:rPr>
        <w:t xml:space="preserve">Send your CV, contact information, and two to three references to </w:t>
      </w:r>
      <w:proofErr w:type="spellStart"/>
      <w:r>
        <w:rPr>
          <w:rFonts w:ascii="Arial" w:eastAsia="Times New Roman" w:hAnsi="Arial" w:cs="Arial"/>
          <w:color w:val="000000"/>
          <w:sz w:val="21"/>
          <w:szCs w:val="21"/>
        </w:rPr>
        <w:t>Vikramjit</w:t>
      </w:r>
      <w:proofErr w:type="spellEnd"/>
      <w:r>
        <w:rPr>
          <w:rFonts w:ascii="Arial" w:eastAsia="Times New Roman" w:hAnsi="Arial" w:cs="Arial"/>
          <w:color w:val="000000"/>
          <w:sz w:val="21"/>
          <w:szCs w:val="21"/>
        </w:rPr>
        <w:t xml:space="preserve"> Chopra</w:t>
      </w:r>
      <w:r w:rsidR="00862BB6">
        <w:rPr>
          <w:rFonts w:ascii="Arial" w:eastAsia="Times New Roman" w:hAnsi="Arial" w:cs="Arial"/>
          <w:color w:val="000000"/>
          <w:sz w:val="21"/>
          <w:szCs w:val="21"/>
        </w:rPr>
        <w:t xml:space="preserve"> </w:t>
      </w:r>
      <w:r w:rsidRPr="00A65A54">
        <w:rPr>
          <w:rFonts w:ascii="Arial" w:eastAsia="Times New Roman" w:hAnsi="Arial" w:cs="Arial"/>
          <w:color w:val="000000"/>
          <w:sz w:val="21"/>
          <w:szCs w:val="21"/>
        </w:rPr>
        <w:t>at </w:t>
      </w:r>
      <w:r>
        <w:rPr>
          <w:rFonts w:ascii="Arial" w:eastAsia="Times New Roman" w:hAnsi="Arial" w:cs="Arial"/>
          <w:color w:val="000000"/>
          <w:sz w:val="21"/>
          <w:szCs w:val="21"/>
        </w:rPr>
        <w:t>vikramjit.chopra@ubc.ca</w:t>
      </w:r>
      <w:r w:rsidRPr="00A65A54">
        <w:rPr>
          <w:rFonts w:ascii="Arial" w:eastAsia="Times New Roman" w:hAnsi="Arial" w:cs="Arial"/>
          <w:color w:val="000000"/>
          <w:sz w:val="21"/>
          <w:szCs w:val="21"/>
        </w:rPr>
        <w:t>. </w:t>
      </w:r>
      <w:r w:rsidR="00085243">
        <w:rPr>
          <w:rFonts w:ascii="Arial" w:hAnsi="Arial" w:cs="Arial"/>
          <w:color w:val="222222"/>
          <w:sz w:val="21"/>
          <w:szCs w:val="21"/>
          <w:shd w:val="clear" w:color="auto" w:fill="FFFFFF"/>
        </w:rPr>
        <w:t>The deadline for applications is August 31, 2019 or until the position has been filled. </w:t>
      </w:r>
    </w:p>
    <w:p w:rsidR="00476EB3" w:rsidRDefault="00476EB3" w:rsidP="00A65A54">
      <w:pPr>
        <w:shd w:val="clear" w:color="auto" w:fill="FFFFFF"/>
        <w:spacing w:after="0" w:line="240" w:lineRule="auto"/>
        <w:rPr>
          <w:rFonts w:ascii="Arial" w:eastAsia="Times New Roman" w:hAnsi="Arial" w:cs="Arial"/>
          <w:color w:val="000000"/>
          <w:sz w:val="21"/>
          <w:szCs w:val="21"/>
        </w:rPr>
      </w:pPr>
    </w:p>
    <w:p w:rsidR="00A65A54" w:rsidRPr="004C1A8E" w:rsidRDefault="00476EB3" w:rsidP="00A65A54">
      <w:pPr>
        <w:rPr>
          <w:rFonts w:ascii="Arial" w:eastAsia="Times New Roman" w:hAnsi="Arial" w:cs="Arial"/>
          <w:color w:val="000000"/>
          <w:sz w:val="21"/>
          <w:szCs w:val="21"/>
        </w:rPr>
      </w:pPr>
      <w:r w:rsidRPr="004C1A8E">
        <w:rPr>
          <w:rFonts w:ascii="Arial" w:eastAsia="Times New Roman" w:hAnsi="Arial" w:cs="Arial"/>
          <w:color w:val="000000"/>
          <w:sz w:val="21"/>
          <w:szCs w:val="21"/>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w:t>
      </w:r>
      <w:bookmarkStart w:id="1" w:name="_GoBack"/>
      <w:bookmarkEnd w:id="1"/>
      <w:r w:rsidRPr="004C1A8E">
        <w:rPr>
          <w:rFonts w:ascii="Arial" w:eastAsia="Times New Roman" w:hAnsi="Arial" w:cs="Arial"/>
          <w:color w:val="000000"/>
          <w:sz w:val="21"/>
          <w:szCs w:val="21"/>
        </w:rPr>
        <w:t>ientation, gender identity or expression, racialization, disability, political belief, religion, marital or family status, age, and/or status as a First Nation, Metis, Inuit, or Indigenous person. </w:t>
      </w:r>
      <w:r w:rsidRPr="004C1A8E">
        <w:rPr>
          <w:rFonts w:ascii="Arial" w:eastAsia="Times New Roman" w:hAnsi="Arial" w:cs="Arial"/>
          <w:color w:val="000000"/>
          <w:sz w:val="21"/>
          <w:szCs w:val="21"/>
        </w:rPr>
        <w:br/>
      </w:r>
      <w:r w:rsidRPr="004C1A8E">
        <w:rPr>
          <w:rFonts w:ascii="Arial" w:eastAsia="Times New Roman" w:hAnsi="Arial" w:cs="Arial"/>
          <w:color w:val="000000"/>
          <w:sz w:val="21"/>
          <w:szCs w:val="21"/>
        </w:rPr>
        <w:br/>
        <w:t>All qualified candidates are encouraged to apply; however, Canadians and permanent residents will be given priority.</w:t>
      </w:r>
    </w:p>
    <w:sectPr w:rsidR="00A65A54" w:rsidRPr="004C1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7FE"/>
    <w:multiLevelType w:val="multilevel"/>
    <w:tmpl w:val="275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10E36"/>
    <w:multiLevelType w:val="multilevel"/>
    <w:tmpl w:val="A51C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079A1"/>
    <w:multiLevelType w:val="hybridMultilevel"/>
    <w:tmpl w:val="F1D0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60F74"/>
    <w:multiLevelType w:val="multilevel"/>
    <w:tmpl w:val="F2FE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F5776"/>
    <w:multiLevelType w:val="hybridMultilevel"/>
    <w:tmpl w:val="2D96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54"/>
    <w:rsid w:val="00085243"/>
    <w:rsid w:val="002D4F94"/>
    <w:rsid w:val="00304BCC"/>
    <w:rsid w:val="00384D1D"/>
    <w:rsid w:val="00476EB3"/>
    <w:rsid w:val="004C1A8E"/>
    <w:rsid w:val="004C761C"/>
    <w:rsid w:val="00784E5D"/>
    <w:rsid w:val="00862BB6"/>
    <w:rsid w:val="00A519E2"/>
    <w:rsid w:val="00A65A54"/>
    <w:rsid w:val="00B164D5"/>
    <w:rsid w:val="00CD2C3F"/>
    <w:rsid w:val="00DB0831"/>
    <w:rsid w:val="00F7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CB85"/>
  <w15:chartTrackingRefBased/>
  <w15:docId w15:val="{A4CF4A7F-473A-4947-B0D4-277BEF99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A54"/>
    <w:rPr>
      <w:b/>
      <w:bCs/>
    </w:rPr>
  </w:style>
  <w:style w:type="character" w:styleId="Emphasis">
    <w:name w:val="Emphasis"/>
    <w:basedOn w:val="DefaultParagraphFont"/>
    <w:uiPriority w:val="20"/>
    <w:qFormat/>
    <w:rsid w:val="00A65A54"/>
    <w:rPr>
      <w:i/>
      <w:iCs/>
    </w:rPr>
  </w:style>
  <w:style w:type="paragraph" w:styleId="ListParagraph">
    <w:name w:val="List Paragraph"/>
    <w:basedOn w:val="Normal"/>
    <w:uiPriority w:val="34"/>
    <w:qFormat/>
    <w:rsid w:val="0047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4561">
      <w:bodyDiv w:val="1"/>
      <w:marLeft w:val="0"/>
      <w:marRight w:val="0"/>
      <w:marTop w:val="0"/>
      <w:marBottom w:val="0"/>
      <w:divBdr>
        <w:top w:val="none" w:sz="0" w:space="0" w:color="auto"/>
        <w:left w:val="none" w:sz="0" w:space="0" w:color="auto"/>
        <w:bottom w:val="none" w:sz="0" w:space="0" w:color="auto"/>
        <w:right w:val="none" w:sz="0" w:space="0" w:color="auto"/>
      </w:divBdr>
    </w:div>
    <w:div w:id="575747367">
      <w:bodyDiv w:val="1"/>
      <w:marLeft w:val="0"/>
      <w:marRight w:val="0"/>
      <w:marTop w:val="0"/>
      <w:marBottom w:val="0"/>
      <w:divBdr>
        <w:top w:val="none" w:sz="0" w:space="0" w:color="auto"/>
        <w:left w:val="none" w:sz="0" w:space="0" w:color="auto"/>
        <w:bottom w:val="none" w:sz="0" w:space="0" w:color="auto"/>
        <w:right w:val="none" w:sz="0" w:space="0" w:color="auto"/>
      </w:divBdr>
      <w:divsChild>
        <w:div w:id="209245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%username:~0,2%</dc:creator>
  <cp:keywords/>
  <dc:description/>
  <cp:lastModifiedBy>%username:~0,2%</cp:lastModifiedBy>
  <cp:revision>4</cp:revision>
  <cp:lastPrinted>2019-08-07T22:55:00Z</cp:lastPrinted>
  <dcterms:created xsi:type="dcterms:W3CDTF">2019-08-07T21:59:00Z</dcterms:created>
  <dcterms:modified xsi:type="dcterms:W3CDTF">2019-08-07T23:55:00Z</dcterms:modified>
</cp:coreProperties>
</file>