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C6" w:rsidRDefault="00546BC6" w:rsidP="00546BC6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pStyle w:val="Heading1"/>
      </w:pPr>
      <w:r w:rsidRPr="00640D30">
        <w:t>Richmond Research Publications and Conference Presentations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Collated from Author’s Submissions as Solicited by the Richmond Research Strategy Committee.</w:t>
      </w:r>
      <w:proofErr w:type="gramEnd"/>
      <w:r w:rsidRPr="00640D30">
        <w:rPr>
          <w:rFonts w:cs="Arial"/>
          <w:sz w:val="19"/>
          <w:szCs w:val="19"/>
        </w:rPr>
        <w:t xml:space="preserve"> November 2017.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Items published within the past 10 years (2007-2017).  Links to abstracts or full-text articles are included when available.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Adler-Bock, M., Bernhardt, B., </w:t>
      </w:r>
      <w:proofErr w:type="spellStart"/>
      <w:r w:rsidRPr="00640D30">
        <w:rPr>
          <w:rFonts w:cs="Arial"/>
          <w:sz w:val="19"/>
          <w:szCs w:val="19"/>
        </w:rPr>
        <w:t>Gick</w:t>
      </w:r>
      <w:proofErr w:type="spellEnd"/>
      <w:r w:rsidRPr="00640D30">
        <w:rPr>
          <w:rFonts w:cs="Arial"/>
          <w:sz w:val="19"/>
          <w:szCs w:val="19"/>
        </w:rPr>
        <w:t xml:space="preserve">, B., &amp; </w:t>
      </w:r>
      <w:proofErr w:type="spellStart"/>
      <w:r w:rsidRPr="00640D30">
        <w:rPr>
          <w:rFonts w:cs="Arial"/>
          <w:sz w:val="19"/>
          <w:szCs w:val="19"/>
        </w:rPr>
        <w:t>Bacsfalvi</w:t>
      </w:r>
      <w:proofErr w:type="spellEnd"/>
      <w:r w:rsidRPr="00640D30">
        <w:rPr>
          <w:rFonts w:cs="Arial"/>
          <w:sz w:val="19"/>
          <w:szCs w:val="19"/>
        </w:rPr>
        <w:t>, P. (2007).</w:t>
      </w:r>
      <w:proofErr w:type="gramEnd"/>
      <w:r w:rsidRPr="00640D30">
        <w:rPr>
          <w:rFonts w:cs="Arial"/>
          <w:sz w:val="19"/>
          <w:szCs w:val="19"/>
        </w:rPr>
        <w:t xml:space="preserve"> The use of ultrasound in remediation of North American </w:t>
      </w:r>
      <w:proofErr w:type="spellStart"/>
      <w:proofErr w:type="gramStart"/>
      <w:r w:rsidRPr="00640D30">
        <w:rPr>
          <w:rFonts w:cs="Arial"/>
          <w:sz w:val="19"/>
          <w:szCs w:val="19"/>
        </w:rPr>
        <w:t>english</w:t>
      </w:r>
      <w:proofErr w:type="spellEnd"/>
      <w:proofErr w:type="gramEnd"/>
      <w:r w:rsidRPr="00640D30">
        <w:rPr>
          <w:rFonts w:cs="Arial"/>
          <w:sz w:val="19"/>
          <w:szCs w:val="19"/>
        </w:rPr>
        <w:t xml:space="preserve"> /r/ in 2 adolescents. American Journal of Speech-Language Pathology, 16(2), 128-139.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8" w:history="1">
        <w:r w:rsidRPr="004D32EC">
          <w:rPr>
            <w:rStyle w:val="Hyperlink"/>
            <w:rFonts w:cs="Arial"/>
            <w:sz w:val="19"/>
            <w:szCs w:val="19"/>
          </w:rPr>
          <w:t>http://search.ebscohost.com/login.aspx?direct=true&amp;db=ccm&amp;AN=106147079&amp;site=ehost-live</w:t>
        </w:r>
      </w:hyperlink>
      <w:r>
        <w:rPr>
          <w:rFonts w:cs="Arial"/>
          <w:sz w:val="19"/>
          <w:szCs w:val="19"/>
        </w:rPr>
        <w:t xml:space="preserve"> </w:t>
      </w:r>
      <w:r w:rsidRPr="00640D30"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Al </w:t>
      </w:r>
      <w:proofErr w:type="spellStart"/>
      <w:r w:rsidRPr="00640D30">
        <w:rPr>
          <w:rFonts w:cs="Arial"/>
          <w:sz w:val="19"/>
          <w:szCs w:val="19"/>
        </w:rPr>
        <w:t>Lawati</w:t>
      </w:r>
      <w:proofErr w:type="spellEnd"/>
      <w:r w:rsidRPr="00640D30">
        <w:rPr>
          <w:rFonts w:cs="Arial"/>
          <w:sz w:val="19"/>
          <w:szCs w:val="19"/>
        </w:rPr>
        <w:t xml:space="preserve">, N., </w:t>
      </w:r>
      <w:proofErr w:type="spell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A., Cheema, R.,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&amp;… Ayas, N. (2009). Pro-</w:t>
      </w:r>
      <w:proofErr w:type="spellStart"/>
      <w:r w:rsidRPr="00640D30">
        <w:rPr>
          <w:rFonts w:cs="Arial"/>
          <w:sz w:val="19"/>
          <w:szCs w:val="19"/>
        </w:rPr>
        <w:t>atherogenic</w:t>
      </w:r>
      <w:proofErr w:type="spellEnd"/>
      <w:r w:rsidRPr="00640D30">
        <w:rPr>
          <w:rFonts w:cs="Arial"/>
          <w:sz w:val="19"/>
          <w:szCs w:val="19"/>
        </w:rPr>
        <w:t xml:space="preserve"> cytokine profile of patients with suspected obstructive sleep apnea. Sleep &amp; Breathing, 13(4), 391-395. DOI: 10.1007/s11325-009-0259-1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9" w:history="1">
        <w:r w:rsidRPr="004D32EC">
          <w:rPr>
            <w:rStyle w:val="Hyperlink"/>
            <w:rFonts w:cs="Arial"/>
            <w:sz w:val="19"/>
            <w:szCs w:val="19"/>
          </w:rPr>
          <w:t>https://link.springer.com/article/10.1007/s11325-009-0259-1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Alajmi</w:t>
      </w:r>
      <w:proofErr w:type="spellEnd"/>
      <w:r w:rsidRPr="00640D30">
        <w:rPr>
          <w:rFonts w:cs="Arial"/>
          <w:sz w:val="19"/>
          <w:szCs w:val="19"/>
        </w:rPr>
        <w:t xml:space="preserve">, M., </w:t>
      </w:r>
      <w:proofErr w:type="spell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 T., Fox, J., Davidson, W., </w:t>
      </w:r>
      <w:proofErr w:type="spellStart"/>
      <w:r w:rsidRPr="00640D30">
        <w:rPr>
          <w:rFonts w:cs="Arial"/>
          <w:sz w:val="19"/>
          <w:szCs w:val="19"/>
        </w:rPr>
        <w:t>Schulzer</w:t>
      </w:r>
      <w:proofErr w:type="spellEnd"/>
      <w:r w:rsidRPr="00640D30">
        <w:rPr>
          <w:rFonts w:cs="Arial"/>
          <w:sz w:val="19"/>
          <w:szCs w:val="19"/>
        </w:rPr>
        <w:t xml:space="preserve">, M.,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&amp; ... Ayas, N. T. (2007). Impact of continuous positive airway pressure therapy on blood pressure in patients with obstructive sleep apnea hypopnea: a meta-analysis of randomized controlled trials. Lung, 185(2), 67-72.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0" w:history="1">
        <w:r w:rsidRPr="004D32EC">
          <w:rPr>
            <w:rStyle w:val="Hyperlink"/>
            <w:rFonts w:cs="Arial"/>
            <w:sz w:val="19"/>
            <w:szCs w:val="19"/>
          </w:rPr>
          <w:t>http://search.ebscohost.com/login.aspx?direct=true&amp;db=mnh&amp;AN=17393240&amp;site=ehost-live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AlGhanim</w:t>
      </w:r>
      <w:proofErr w:type="spellEnd"/>
      <w:r w:rsidRPr="00640D30">
        <w:rPr>
          <w:rFonts w:cs="Arial"/>
          <w:sz w:val="19"/>
          <w:szCs w:val="19"/>
        </w:rPr>
        <w:t xml:space="preserve">, N., </w:t>
      </w:r>
      <w:proofErr w:type="spellStart"/>
      <w:r w:rsidRPr="00640D30">
        <w:rPr>
          <w:rFonts w:cs="Arial"/>
          <w:sz w:val="19"/>
          <w:szCs w:val="19"/>
        </w:rPr>
        <w:t>Comondore</w:t>
      </w:r>
      <w:proofErr w:type="spellEnd"/>
      <w:r w:rsidRPr="00640D30">
        <w:rPr>
          <w:rFonts w:cs="Arial"/>
          <w:sz w:val="19"/>
          <w:szCs w:val="19"/>
        </w:rPr>
        <w:t xml:space="preserve">, V. R.,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J., </w:t>
      </w:r>
      <w:proofErr w:type="spellStart"/>
      <w:r w:rsidRPr="00640D30">
        <w:rPr>
          <w:rFonts w:cs="Arial"/>
          <w:sz w:val="19"/>
          <w:szCs w:val="19"/>
        </w:rPr>
        <w:t>Marra</w:t>
      </w:r>
      <w:proofErr w:type="spellEnd"/>
      <w:r w:rsidRPr="00640D30">
        <w:rPr>
          <w:rFonts w:cs="Arial"/>
          <w:sz w:val="19"/>
          <w:szCs w:val="19"/>
        </w:rPr>
        <w:t>, C. A., &amp; Ayas, N. T.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The economic impact of obstructive sleep apnea.</w:t>
      </w:r>
      <w:proofErr w:type="gramEnd"/>
      <w:r w:rsidRPr="00640D30">
        <w:rPr>
          <w:rFonts w:cs="Arial"/>
          <w:sz w:val="19"/>
          <w:szCs w:val="19"/>
        </w:rPr>
        <w:t xml:space="preserve"> Lung, 186(1), 7-12.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1" w:history="1">
        <w:r w:rsidRPr="004D32EC">
          <w:rPr>
            <w:rStyle w:val="Hyperlink"/>
            <w:rFonts w:cs="Arial"/>
            <w:sz w:val="19"/>
            <w:szCs w:val="19"/>
          </w:rPr>
          <w:t>http://search.ebscohost.com/login.aspx?direct=true&amp;db=mnh&amp;AN=18066623&amp;site=ehost-live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Allen, C. S., Yeung, J. H., </w:t>
      </w:r>
      <w:proofErr w:type="spellStart"/>
      <w:r w:rsidRPr="00640D30">
        <w:rPr>
          <w:rFonts w:cs="Arial"/>
          <w:sz w:val="19"/>
          <w:szCs w:val="19"/>
        </w:rPr>
        <w:t>Vandermeer</w:t>
      </w:r>
      <w:proofErr w:type="spellEnd"/>
      <w:r w:rsidRPr="00640D30">
        <w:rPr>
          <w:rFonts w:cs="Arial"/>
          <w:sz w:val="19"/>
          <w:szCs w:val="19"/>
        </w:rPr>
        <w:t xml:space="preserve">, B., &amp; </w:t>
      </w:r>
      <w:proofErr w:type="spellStart"/>
      <w:r w:rsidRPr="00640D30">
        <w:rPr>
          <w:rFonts w:cs="Arial"/>
          <w:sz w:val="19"/>
          <w:szCs w:val="19"/>
        </w:rPr>
        <w:t>Homik</w:t>
      </w:r>
      <w:proofErr w:type="spellEnd"/>
      <w:r w:rsidRPr="00640D30">
        <w:rPr>
          <w:rFonts w:cs="Arial"/>
          <w:sz w:val="19"/>
          <w:szCs w:val="19"/>
        </w:rPr>
        <w:t>, J. (2016).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Bisphosphonates for steroid-induced osteoporosis.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The Cochrane Database of Systematic Reviews, 10CD001347.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2" w:history="1">
        <w:r w:rsidRPr="004D32EC">
          <w:rPr>
            <w:rStyle w:val="Hyperlink"/>
            <w:rFonts w:cs="Arial"/>
            <w:sz w:val="19"/>
            <w:szCs w:val="19"/>
          </w:rPr>
          <w:t>http://ovidsp.ovid.com/ovidweb.cgi?T=JS&amp;CSC=Y&amp;NEWS=N&amp;PAGE=fulltext&amp;AN=00075320-100000000-01063&amp;D=coch&amp;PDF=y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Almeida, F. R., </w:t>
      </w:r>
      <w:proofErr w:type="spellStart"/>
      <w:r w:rsidRPr="00640D30">
        <w:rPr>
          <w:rFonts w:cs="Arial"/>
          <w:sz w:val="19"/>
          <w:szCs w:val="19"/>
        </w:rPr>
        <w:t>Henrich</w:t>
      </w:r>
      <w:proofErr w:type="spellEnd"/>
      <w:r w:rsidRPr="00640D30">
        <w:rPr>
          <w:rFonts w:cs="Arial"/>
          <w:sz w:val="19"/>
          <w:szCs w:val="19"/>
        </w:rPr>
        <w:t xml:space="preserve">, N., </w:t>
      </w:r>
      <w:proofErr w:type="spellStart"/>
      <w:r w:rsidRPr="00640D30">
        <w:rPr>
          <w:rFonts w:cs="Arial"/>
          <w:sz w:val="19"/>
          <w:szCs w:val="19"/>
        </w:rPr>
        <w:t>Marra</w:t>
      </w:r>
      <w:proofErr w:type="spellEnd"/>
      <w:r w:rsidRPr="00640D30">
        <w:rPr>
          <w:rFonts w:cs="Arial"/>
          <w:sz w:val="19"/>
          <w:szCs w:val="19"/>
        </w:rPr>
        <w:t xml:space="preserve">, C., Lynd, L. D., Lowe, A. A.,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A., &amp; ... Ayas, N. (2013). Patient preferences and experiences of CPAP and oral appliances for the treatment of obstructive sleep apnea: a qualitative analysis. Sleep &amp; Breathing, 17(2), 659-666.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10.1007/s11325-012-0739-6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3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https://www.ncbi.nlm.nih.gov/pubmed/?term=22833346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lastRenderedPageBreak/>
        <w:t xml:space="preserve">Almeida, F. R., </w:t>
      </w:r>
      <w:proofErr w:type="spell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A., Ayas, N., </w:t>
      </w:r>
      <w:proofErr w:type="spellStart"/>
      <w:r w:rsidRPr="00640D30">
        <w:rPr>
          <w:rFonts w:cs="Arial"/>
          <w:sz w:val="19"/>
          <w:szCs w:val="19"/>
        </w:rPr>
        <w:t>Tsuda</w:t>
      </w:r>
      <w:proofErr w:type="spellEnd"/>
      <w:r w:rsidRPr="00640D30">
        <w:rPr>
          <w:rFonts w:cs="Arial"/>
          <w:sz w:val="19"/>
          <w:szCs w:val="19"/>
        </w:rPr>
        <w:t xml:space="preserve">, H., Lowe, A. A., Fox, N., &amp; ...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 (2013).</w:t>
      </w:r>
      <w:proofErr w:type="gramEnd"/>
      <w:r w:rsidRPr="00640D30">
        <w:rPr>
          <w:rFonts w:cs="Arial"/>
          <w:sz w:val="19"/>
          <w:szCs w:val="19"/>
        </w:rPr>
        <w:t xml:space="preserve"> Mandibular advancement splint as short-term alternative treatment in patients with obstructive sleep apnea already effectively treated with continuous positive airway pressure. Journal of Clinical Sleep Medicine: JCSM, 9(4), 319-324. doi:10.5664/jcsm.2576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4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https://www.ncbi.nlm.nih.gov/pmc/articles/PMC3601308/pdf/jcsm.9.4.319.pdf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Amram</w:t>
      </w:r>
      <w:proofErr w:type="spellEnd"/>
      <w:r w:rsidRPr="00640D30">
        <w:rPr>
          <w:rFonts w:cs="Arial"/>
          <w:sz w:val="19"/>
          <w:szCs w:val="19"/>
        </w:rPr>
        <w:t xml:space="preserve">, N. L., Klein, M. C., Mok, H., </w:t>
      </w:r>
      <w:proofErr w:type="spellStart"/>
      <w:r w:rsidRPr="00640D30">
        <w:rPr>
          <w:rFonts w:cs="Arial"/>
          <w:sz w:val="19"/>
          <w:szCs w:val="19"/>
        </w:rPr>
        <w:t>Simkin</w:t>
      </w:r>
      <w:proofErr w:type="spellEnd"/>
      <w:r w:rsidRPr="00640D30">
        <w:rPr>
          <w:rFonts w:cs="Arial"/>
          <w:sz w:val="19"/>
          <w:szCs w:val="19"/>
        </w:rPr>
        <w:t>, P., Lindstrom, K., &amp; Grant, J. (2014).</w:t>
      </w:r>
      <w:proofErr w:type="gramEnd"/>
      <w:r w:rsidRPr="00640D30">
        <w:rPr>
          <w:rFonts w:cs="Arial"/>
          <w:sz w:val="19"/>
          <w:szCs w:val="19"/>
        </w:rPr>
        <w:t xml:space="preserve"> How birth doulas help clients adapt to changes in circumstances, clinical care, and client preferences during labor. The Journal of Perinatal Education, 23(2), 96-103. doi:10.1891/1058-1243.23.2.96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5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https://www.ncbi.nlm.nih.gov/pmc/articles/PMC3976643/pdf/JPE_Vol023-002_A6_096-103.pdf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Arabi</w:t>
      </w:r>
      <w:proofErr w:type="spellEnd"/>
      <w:r w:rsidRPr="00640D30">
        <w:rPr>
          <w:rFonts w:cs="Arial"/>
          <w:sz w:val="19"/>
          <w:szCs w:val="19"/>
        </w:rPr>
        <w:t xml:space="preserve">, Y., Dara, S., </w:t>
      </w:r>
      <w:proofErr w:type="spellStart"/>
      <w:r w:rsidRPr="00640D30">
        <w:rPr>
          <w:rFonts w:cs="Arial"/>
          <w:sz w:val="19"/>
          <w:szCs w:val="19"/>
        </w:rPr>
        <w:t>Memish</w:t>
      </w:r>
      <w:proofErr w:type="spellEnd"/>
      <w:r w:rsidRPr="00640D30">
        <w:rPr>
          <w:rFonts w:cs="Arial"/>
          <w:sz w:val="19"/>
          <w:szCs w:val="19"/>
        </w:rPr>
        <w:t xml:space="preserve">, Z., Al </w:t>
      </w:r>
      <w:proofErr w:type="spellStart"/>
      <w:r w:rsidRPr="00640D30">
        <w:rPr>
          <w:rFonts w:cs="Arial"/>
          <w:sz w:val="19"/>
          <w:szCs w:val="19"/>
        </w:rPr>
        <w:t>Abdulkareem</w:t>
      </w:r>
      <w:proofErr w:type="spellEnd"/>
      <w:r w:rsidRPr="00640D30">
        <w:rPr>
          <w:rFonts w:cs="Arial"/>
          <w:sz w:val="19"/>
          <w:szCs w:val="19"/>
        </w:rPr>
        <w:t xml:space="preserve">, A., </w:t>
      </w:r>
      <w:proofErr w:type="spellStart"/>
      <w:r w:rsidRPr="00640D30">
        <w:rPr>
          <w:rFonts w:cs="Arial"/>
          <w:sz w:val="19"/>
          <w:szCs w:val="19"/>
        </w:rPr>
        <w:t>Tamim</w:t>
      </w:r>
      <w:proofErr w:type="spellEnd"/>
      <w:r w:rsidRPr="00640D30">
        <w:rPr>
          <w:rFonts w:cs="Arial"/>
          <w:sz w:val="19"/>
          <w:szCs w:val="19"/>
        </w:rPr>
        <w:t>, H., Al-</w:t>
      </w:r>
      <w:proofErr w:type="spellStart"/>
      <w:r w:rsidRPr="00640D30">
        <w:rPr>
          <w:rFonts w:cs="Arial"/>
          <w:sz w:val="19"/>
          <w:szCs w:val="19"/>
        </w:rPr>
        <w:t>Shirawi</w:t>
      </w:r>
      <w:proofErr w:type="spellEnd"/>
      <w:r w:rsidRPr="00640D30">
        <w:rPr>
          <w:rFonts w:cs="Arial"/>
          <w:sz w:val="19"/>
          <w:szCs w:val="19"/>
        </w:rPr>
        <w:t xml:space="preserve">, N., Martinka, G. et al. (2012). </w:t>
      </w:r>
      <w:proofErr w:type="gramStart"/>
      <w:r w:rsidRPr="00640D30">
        <w:rPr>
          <w:rFonts w:cs="Arial"/>
          <w:sz w:val="19"/>
          <w:szCs w:val="19"/>
        </w:rPr>
        <w:t>Antimicrobial therapeutic determinants of outcomes from septic shock among patients with cirrhosis.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Hepatology, 56(6), 2305-2315.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6" w:history="1">
        <w:r w:rsidRPr="004D32EC">
          <w:rPr>
            <w:rStyle w:val="Hyperlink"/>
            <w:rFonts w:cs="Arial"/>
            <w:sz w:val="19"/>
            <w:szCs w:val="19"/>
          </w:rPr>
          <w:t>http://onlinelibrary.wiley.com/doi/10.1002/hep.25931/pdf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Arabi</w:t>
      </w:r>
      <w:proofErr w:type="spellEnd"/>
      <w:r w:rsidRPr="00640D30">
        <w:rPr>
          <w:rFonts w:cs="Arial"/>
          <w:sz w:val="19"/>
          <w:szCs w:val="19"/>
        </w:rPr>
        <w:t xml:space="preserve">, Y., Dara, S., </w:t>
      </w:r>
      <w:proofErr w:type="spellStart"/>
      <w:r w:rsidRPr="00640D30">
        <w:rPr>
          <w:rFonts w:cs="Arial"/>
          <w:sz w:val="19"/>
          <w:szCs w:val="19"/>
        </w:rPr>
        <w:t>Tamim</w:t>
      </w:r>
      <w:proofErr w:type="spellEnd"/>
      <w:r w:rsidRPr="00640D30">
        <w:rPr>
          <w:rFonts w:cs="Arial"/>
          <w:sz w:val="19"/>
          <w:szCs w:val="19"/>
        </w:rPr>
        <w:t xml:space="preserve">, H., </w:t>
      </w:r>
      <w:proofErr w:type="spellStart"/>
      <w:r w:rsidRPr="00640D30">
        <w:rPr>
          <w:rFonts w:cs="Arial"/>
          <w:sz w:val="19"/>
          <w:szCs w:val="19"/>
        </w:rPr>
        <w:t>Rishu</w:t>
      </w:r>
      <w:proofErr w:type="spellEnd"/>
      <w:r w:rsidRPr="00640D30">
        <w:rPr>
          <w:rFonts w:cs="Arial"/>
          <w:sz w:val="19"/>
          <w:szCs w:val="19"/>
        </w:rPr>
        <w:t xml:space="preserve">, A., </w:t>
      </w:r>
      <w:proofErr w:type="spellStart"/>
      <w:r w:rsidRPr="00640D30">
        <w:rPr>
          <w:rFonts w:cs="Arial"/>
          <w:sz w:val="19"/>
          <w:szCs w:val="19"/>
        </w:rPr>
        <w:t>Bouchama</w:t>
      </w:r>
      <w:proofErr w:type="spellEnd"/>
      <w:r w:rsidRPr="00640D30">
        <w:rPr>
          <w:rFonts w:cs="Arial"/>
          <w:sz w:val="19"/>
          <w:szCs w:val="19"/>
        </w:rPr>
        <w:t xml:space="preserve">, A., </w:t>
      </w:r>
      <w:proofErr w:type="spellStart"/>
      <w:r w:rsidRPr="00640D30">
        <w:rPr>
          <w:rFonts w:cs="Arial"/>
          <w:sz w:val="19"/>
          <w:szCs w:val="19"/>
        </w:rPr>
        <w:t>Khedr</w:t>
      </w:r>
      <w:proofErr w:type="spellEnd"/>
      <w:r w:rsidRPr="00640D30">
        <w:rPr>
          <w:rFonts w:cs="Arial"/>
          <w:sz w:val="19"/>
          <w:szCs w:val="19"/>
        </w:rPr>
        <w:t xml:space="preserve">, M., Martinka, G. et al. (2013). Clinical characteristics, sepsis interventions and outcomes in the obese patients with septic shock: An international multicenter cohort study. </w:t>
      </w:r>
      <w:proofErr w:type="gramStart"/>
      <w:r w:rsidRPr="00640D30">
        <w:rPr>
          <w:rFonts w:cs="Arial"/>
          <w:sz w:val="19"/>
          <w:szCs w:val="19"/>
        </w:rPr>
        <w:t>Critical Care, 17(2), R72.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7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https://www.ncbi.nlm.nih.gov/pmc/articles/PMC3672731/pdf/cc12680.pdf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Arzt</w:t>
      </w:r>
      <w:proofErr w:type="spellEnd"/>
      <w:r w:rsidRPr="00640D30">
        <w:rPr>
          <w:rFonts w:cs="Arial"/>
          <w:sz w:val="19"/>
          <w:szCs w:val="19"/>
        </w:rPr>
        <w:t xml:space="preserve">, M., Floras, J. S., Logan, A. G., </w:t>
      </w:r>
      <w:proofErr w:type="spellStart"/>
      <w:r w:rsidRPr="00640D30">
        <w:rPr>
          <w:rFonts w:cs="Arial"/>
          <w:sz w:val="19"/>
          <w:szCs w:val="19"/>
        </w:rPr>
        <w:t>Kimoff</w:t>
      </w:r>
      <w:proofErr w:type="spellEnd"/>
      <w:r w:rsidRPr="00640D30">
        <w:rPr>
          <w:rFonts w:cs="Arial"/>
          <w:sz w:val="19"/>
          <w:szCs w:val="19"/>
        </w:rPr>
        <w:t xml:space="preserve">, R. J., Series, F.,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&amp; ... Bradley, T. D. (2007).</w:t>
      </w:r>
      <w:proofErr w:type="gramEnd"/>
      <w:r w:rsidRPr="00640D30">
        <w:rPr>
          <w:rFonts w:cs="Arial"/>
          <w:sz w:val="19"/>
          <w:szCs w:val="19"/>
        </w:rPr>
        <w:t xml:space="preserve"> Suppression of central sleep apnea by continuous positive airway pressure and transplant-free survival in heart failure: a post hoc analysis of the Canadian Continuous Positive Airway Pressure for Patients with Central Sleep Apnea and Heart Failure Trial (CANPAP). Circulation, 115(25), 3173-3180.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8" w:history="1">
        <w:r w:rsidRPr="004D32EC">
          <w:rPr>
            <w:rStyle w:val="Hyperlink"/>
            <w:rFonts w:cs="Arial"/>
            <w:sz w:val="19"/>
            <w:szCs w:val="19"/>
          </w:rPr>
          <w:t>http://circ.ahajournals.org/content/115/25/3173.long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Atkinson, V., &amp; Swartz, E. (2011).</w:t>
      </w:r>
      <w:proofErr w:type="gramEnd"/>
      <w:r w:rsidRPr="00640D30">
        <w:rPr>
          <w:rFonts w:cs="Arial"/>
          <w:sz w:val="19"/>
          <w:szCs w:val="19"/>
        </w:rPr>
        <w:t xml:space="preserve"> Case 1: Fever and a genital ulcer in a recent immigrant. Paediatrics &amp; Child Health, 16(2), 75-76.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19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https://www.ncbi.nlm.nih.gov/pmc/articles/PMC3043035/pdf/pch16075.pdf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Ayas, N. T., Fox, J., Epstein, L., Ryan, C. F., &amp;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 (2010).</w:t>
      </w:r>
      <w:proofErr w:type="gramEnd"/>
      <w:r w:rsidRPr="00640D30">
        <w:rPr>
          <w:rFonts w:cs="Arial"/>
          <w:sz w:val="19"/>
          <w:szCs w:val="19"/>
        </w:rPr>
        <w:t xml:space="preserve"> Initial use of portable monitoring versus polysomnography to confirm obstructive sleep apnea in symptomatic patients: an economic decision model. Sleep Medicine, 11(3), 320-324. doi:10.1016/j.sleep.2009.08.015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0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https://www.ncbi.nlm.nih.gov/pubmed/?term=20133189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lastRenderedPageBreak/>
        <w:t xml:space="preserve">Ayas, N., </w:t>
      </w:r>
      <w:proofErr w:type="spellStart"/>
      <w:r w:rsidRPr="00640D30">
        <w:rPr>
          <w:rFonts w:cs="Arial"/>
          <w:sz w:val="19"/>
          <w:szCs w:val="19"/>
        </w:rPr>
        <w:t>Skomro</w:t>
      </w:r>
      <w:proofErr w:type="spellEnd"/>
      <w:r w:rsidRPr="00640D30">
        <w:rPr>
          <w:rFonts w:cs="Arial"/>
          <w:sz w:val="19"/>
          <w:szCs w:val="19"/>
        </w:rPr>
        <w:t xml:space="preserve">, R., Blackman, A., </w:t>
      </w:r>
      <w:proofErr w:type="spellStart"/>
      <w:r w:rsidRPr="00640D30">
        <w:rPr>
          <w:rFonts w:cs="Arial"/>
          <w:sz w:val="19"/>
          <w:szCs w:val="19"/>
        </w:rPr>
        <w:t>Curren</w:t>
      </w:r>
      <w:proofErr w:type="spellEnd"/>
      <w:r w:rsidRPr="00640D30">
        <w:rPr>
          <w:rFonts w:cs="Arial"/>
          <w:sz w:val="19"/>
          <w:szCs w:val="19"/>
        </w:rPr>
        <w:t xml:space="preserve">, K., Fitzpatrick, M.,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&amp; ... Series, F. (2014).</w:t>
      </w:r>
      <w:proofErr w:type="gramEnd"/>
      <w:r w:rsidRPr="00640D30">
        <w:rPr>
          <w:rFonts w:cs="Arial"/>
          <w:sz w:val="19"/>
          <w:szCs w:val="19"/>
        </w:rPr>
        <w:t xml:space="preserve"> Obstructive sleep apnea and driving: A Canadian Thoracic Society and Canadian Sleep Society position paper. Canadian Respiratory Journal, 21(2), 114-123.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1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https://www.ncbi.nlm.nih.gov/pmc/articles/PMC4128516/pdf/crj-21-114.pdf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Bacon, A., Ellis, C., </w:t>
      </w:r>
      <w:proofErr w:type="spellStart"/>
      <w:r w:rsidRPr="00640D30">
        <w:rPr>
          <w:rFonts w:cs="Arial"/>
          <w:sz w:val="19"/>
          <w:szCs w:val="19"/>
        </w:rPr>
        <w:t>Rostoker</w:t>
      </w:r>
      <w:proofErr w:type="spellEnd"/>
      <w:r w:rsidRPr="00640D30">
        <w:rPr>
          <w:rFonts w:cs="Arial"/>
          <w:sz w:val="19"/>
          <w:szCs w:val="19"/>
        </w:rPr>
        <w:t xml:space="preserve">, J., &amp; </w:t>
      </w:r>
      <w:proofErr w:type="spellStart"/>
      <w:r w:rsidRPr="00640D30">
        <w:rPr>
          <w:rFonts w:cs="Arial"/>
          <w:sz w:val="19"/>
          <w:szCs w:val="19"/>
        </w:rPr>
        <w:t>Olaro</w:t>
      </w:r>
      <w:proofErr w:type="spellEnd"/>
      <w:r w:rsidRPr="00640D30">
        <w:rPr>
          <w:rFonts w:cs="Arial"/>
          <w:sz w:val="19"/>
          <w:szCs w:val="19"/>
        </w:rPr>
        <w:t>, A. (2014).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Exploring the role of midwives in Uganda's </w:t>
      </w:r>
      <w:proofErr w:type="spellStart"/>
      <w:r w:rsidRPr="00640D30">
        <w:rPr>
          <w:rFonts w:cs="Arial"/>
          <w:sz w:val="19"/>
          <w:szCs w:val="19"/>
        </w:rPr>
        <w:t>postabortion</w:t>
      </w:r>
      <w:proofErr w:type="spellEnd"/>
      <w:r w:rsidRPr="00640D30">
        <w:rPr>
          <w:rFonts w:cs="Arial"/>
          <w:sz w:val="19"/>
          <w:szCs w:val="19"/>
        </w:rPr>
        <w:t xml:space="preserve"> care: Current practice, barriers, and solutions.</w:t>
      </w:r>
      <w:proofErr w:type="gramEnd"/>
      <w:r w:rsidRPr="00640D30">
        <w:rPr>
          <w:rFonts w:cs="Arial"/>
          <w:sz w:val="19"/>
          <w:szCs w:val="19"/>
        </w:rPr>
        <w:t xml:space="preserve"> International Journal of Childbirth, 4(1), 4-16.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2" w:history="1">
        <w:r w:rsidRPr="004D32EC">
          <w:rPr>
            <w:rStyle w:val="Hyperlink"/>
            <w:rFonts w:cs="Arial"/>
            <w:sz w:val="19"/>
            <w:szCs w:val="19"/>
          </w:rPr>
          <w:t>http://dx.doi.org/10.1891/2156-5287.4.1.4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Bance</w:t>
      </w:r>
      <w:proofErr w:type="spellEnd"/>
      <w:r w:rsidRPr="00640D30">
        <w:rPr>
          <w:rFonts w:cs="Arial"/>
          <w:sz w:val="19"/>
          <w:szCs w:val="19"/>
        </w:rPr>
        <w:t xml:space="preserve">, M., Campos, A., Wong, L., Morris, D., &amp; van </w:t>
      </w:r>
      <w:proofErr w:type="spellStart"/>
      <w:r w:rsidRPr="00640D30">
        <w:rPr>
          <w:rFonts w:cs="Arial"/>
          <w:sz w:val="19"/>
          <w:szCs w:val="19"/>
        </w:rPr>
        <w:t>Wijhe</w:t>
      </w:r>
      <w:proofErr w:type="spellEnd"/>
      <w:r w:rsidRPr="00640D30">
        <w:rPr>
          <w:rFonts w:cs="Arial"/>
          <w:sz w:val="19"/>
          <w:szCs w:val="19"/>
        </w:rPr>
        <w:t xml:space="preserve">, R. (2007). How does prosthesis head size affect vibration transmission in </w:t>
      </w:r>
      <w:proofErr w:type="spellStart"/>
      <w:r w:rsidRPr="00640D30">
        <w:rPr>
          <w:rFonts w:cs="Arial"/>
          <w:sz w:val="19"/>
          <w:szCs w:val="19"/>
        </w:rPr>
        <w:t>ossiculoplasty</w:t>
      </w:r>
      <w:proofErr w:type="spellEnd"/>
      <w:r w:rsidRPr="00640D30">
        <w:rPr>
          <w:rFonts w:cs="Arial"/>
          <w:sz w:val="19"/>
          <w:szCs w:val="19"/>
        </w:rPr>
        <w:t xml:space="preserve">? Otolaryngology-Head </w:t>
      </w:r>
      <w:proofErr w:type="gramStart"/>
      <w:r w:rsidRPr="00640D30">
        <w:rPr>
          <w:rFonts w:cs="Arial"/>
          <w:sz w:val="19"/>
          <w:szCs w:val="19"/>
        </w:rPr>
        <w:t>And</w:t>
      </w:r>
      <w:proofErr w:type="gramEnd"/>
      <w:r w:rsidRPr="00640D30">
        <w:rPr>
          <w:rFonts w:cs="Arial"/>
          <w:sz w:val="19"/>
          <w:szCs w:val="19"/>
        </w:rPr>
        <w:t xml:space="preserve"> Neck Surgery, 137(1), 70-73.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3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https://www.ncbi.nlm.nih.gov/pubmed/?term=17599568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Barclay, K. S., Rushton, P. W., &amp; </w:t>
      </w:r>
      <w:proofErr w:type="spellStart"/>
      <w:r w:rsidRPr="00640D30">
        <w:rPr>
          <w:rFonts w:cs="Arial"/>
          <w:sz w:val="19"/>
          <w:szCs w:val="19"/>
        </w:rPr>
        <w:t>Forwell</w:t>
      </w:r>
      <w:proofErr w:type="spellEnd"/>
      <w:r w:rsidRPr="00640D30">
        <w:rPr>
          <w:rFonts w:cs="Arial"/>
          <w:sz w:val="19"/>
          <w:szCs w:val="19"/>
        </w:rPr>
        <w:t>, S. J. (2015).</w:t>
      </w:r>
      <w:proofErr w:type="gramEnd"/>
      <w:r w:rsidRPr="00640D30">
        <w:rPr>
          <w:rFonts w:cs="Arial"/>
          <w:sz w:val="19"/>
          <w:szCs w:val="19"/>
        </w:rPr>
        <w:t xml:space="preserve"> Measurement properties of eating behavior self-assessment tools in adult bariatric surgery populations: a systematic review. Obesity Surgery, 25(4), 720-737.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10.1007/s11695-015-1593-y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4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https://www.ncbi.nlm.nih.gov/pubmed/?term=25691348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Barry, A., Loewen, P.,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>, J., &amp; Lee, K. (2009).</w:t>
      </w:r>
      <w:proofErr w:type="gramEnd"/>
      <w:r w:rsidRPr="00640D30">
        <w:rPr>
          <w:rFonts w:cs="Arial"/>
          <w:sz w:val="19"/>
          <w:szCs w:val="19"/>
        </w:rPr>
        <w:t xml:space="preserve"> Reasons for non-use of proven interventions for hospital inpatients: Pharmacists' perspectives. The Canadian Journal of Hospital Pharmacy, 62(5), 381-385.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5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https://www.ncbi.nlm.nih.gov/pmc/articles/PMC2826995/pdf/cjhp-62-381.pdf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Barry, A., Loewen, P.,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>, J., &amp; Lee, K. (2012).</w:t>
      </w:r>
      <w:proofErr w:type="gramEnd"/>
      <w:r w:rsidRPr="00640D30">
        <w:rPr>
          <w:rFonts w:cs="Arial"/>
          <w:sz w:val="19"/>
          <w:szCs w:val="19"/>
        </w:rPr>
        <w:t xml:space="preserve"> Reasons for non-use of proven </w:t>
      </w:r>
      <w:proofErr w:type="spellStart"/>
      <w:r w:rsidRPr="00640D30">
        <w:rPr>
          <w:rFonts w:cs="Arial"/>
          <w:sz w:val="19"/>
          <w:szCs w:val="19"/>
        </w:rPr>
        <w:t>pharmacotherapeutic</w:t>
      </w:r>
      <w:proofErr w:type="spellEnd"/>
      <w:r w:rsidRPr="00640D30">
        <w:rPr>
          <w:rFonts w:cs="Arial"/>
          <w:sz w:val="19"/>
          <w:szCs w:val="19"/>
        </w:rPr>
        <w:t xml:space="preserve"> interventions: Systematic review and framework development. Journal of Evaluation </w:t>
      </w:r>
      <w:proofErr w:type="gramStart"/>
      <w:r w:rsidRPr="00640D30">
        <w:rPr>
          <w:rFonts w:cs="Arial"/>
          <w:sz w:val="19"/>
          <w:szCs w:val="19"/>
        </w:rPr>
        <w:t>In</w:t>
      </w:r>
      <w:proofErr w:type="gramEnd"/>
      <w:r w:rsidRPr="00640D30">
        <w:rPr>
          <w:rFonts w:cs="Arial"/>
          <w:sz w:val="19"/>
          <w:szCs w:val="19"/>
        </w:rPr>
        <w:t xml:space="preserve"> Clinical Practice, 18(1), 49-55.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6" w:history="1">
        <w:r w:rsidRPr="004D32EC">
          <w:rPr>
            <w:rStyle w:val="Hyperlink"/>
            <w:rFonts w:cs="Arial"/>
            <w:sz w:val="19"/>
            <w:szCs w:val="19"/>
          </w:rPr>
          <w:t>http://search.ebscohost.com/login.aspx?direct=true&amp;db=mnh&amp;AN=20738466&amp;site=ehost-live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Becker, W. J., Christie, S. N., Mackie, G. … on behalf of the Canadian Headache Society Migraine Strategy Task Force. (2010). Consensus statement: the development of a national Canadian Migraine Strategy. The Canadian Journal of Neurological Sciences, 37(4), 449-456.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7" w:history="1">
        <w:r w:rsidRPr="004D32EC">
          <w:rPr>
            <w:rStyle w:val="Hyperlink"/>
            <w:rFonts w:cs="Arial"/>
            <w:sz w:val="19"/>
            <w:szCs w:val="19"/>
          </w:rPr>
          <w:t>https://www.cambridge.org/core/services/aop-cambridge-core/content/view/5A9A04601F4ACDDD4C8C2E4942AE82E1/S0317167100010453a.pdf/consensus_statement_the_development_of_a_national_canadian_migraine_strategy.pdf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Becker, W. J., </w:t>
      </w:r>
      <w:proofErr w:type="spellStart"/>
      <w:r w:rsidRPr="00640D30">
        <w:rPr>
          <w:rFonts w:cs="Arial"/>
          <w:sz w:val="19"/>
          <w:szCs w:val="19"/>
        </w:rPr>
        <w:t>Gawel</w:t>
      </w:r>
      <w:proofErr w:type="spellEnd"/>
      <w:r w:rsidRPr="00640D30">
        <w:rPr>
          <w:rFonts w:cs="Arial"/>
          <w:sz w:val="19"/>
          <w:szCs w:val="19"/>
        </w:rPr>
        <w:t>, M. J., Mackie, G. F., South, V., Christie, S. N (2007).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Migraine Treatment.</w:t>
      </w:r>
      <w:proofErr w:type="gramEnd"/>
      <w:r w:rsidRPr="00640D30">
        <w:rPr>
          <w:rFonts w:cs="Arial"/>
          <w:sz w:val="19"/>
          <w:szCs w:val="19"/>
        </w:rPr>
        <w:t xml:space="preserve"> The Canadian Journal of Neurological Sciences, </w:t>
      </w:r>
      <w:proofErr w:type="gramStart"/>
      <w:r w:rsidRPr="00640D30">
        <w:rPr>
          <w:rFonts w:cs="Arial"/>
          <w:sz w:val="19"/>
          <w:szCs w:val="19"/>
        </w:rPr>
        <w:t>34 (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4) S10-S19</w:t>
      </w:r>
      <w:proofErr w:type="gramEnd"/>
      <w:r w:rsidRPr="00640D30">
        <w:rPr>
          <w:rFonts w:cs="Arial"/>
          <w:sz w:val="19"/>
          <w:szCs w:val="19"/>
        </w:rPr>
        <w:t>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8" w:history="1">
        <w:r w:rsidRPr="004D32EC">
          <w:rPr>
            <w:rStyle w:val="Hyperlink"/>
            <w:rFonts w:cs="Arial"/>
            <w:sz w:val="19"/>
            <w:szCs w:val="19"/>
          </w:rPr>
          <w:t>https://www.cambridge.org/core/services/aop-cambridge-core/content/view/DB6D54A88C8FA4CD83EA67792E5E73C5/S0317167100007241a.pdf/canadian_migraine_forum.pdf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(</w:t>
      </w:r>
      <w:proofErr w:type="gramStart"/>
      <w:r w:rsidRPr="00640D30">
        <w:rPr>
          <w:rFonts w:cs="Arial"/>
          <w:sz w:val="19"/>
          <w:szCs w:val="19"/>
        </w:rPr>
        <w:t>scroll</w:t>
      </w:r>
      <w:proofErr w:type="gramEnd"/>
      <w:r w:rsidRPr="00640D30">
        <w:rPr>
          <w:rFonts w:cs="Arial"/>
          <w:sz w:val="19"/>
          <w:szCs w:val="19"/>
        </w:rPr>
        <w:t xml:space="preserve"> down to page 10 of the pdf to view)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Blackman, A., McGregor, C., Dales, R., Driver, H. S., </w:t>
      </w:r>
      <w:proofErr w:type="spellStart"/>
      <w:r w:rsidRPr="00640D30">
        <w:rPr>
          <w:rFonts w:cs="Arial"/>
          <w:sz w:val="19"/>
          <w:szCs w:val="19"/>
        </w:rPr>
        <w:t>Dumov</w:t>
      </w:r>
      <w:proofErr w:type="spellEnd"/>
      <w:r w:rsidRPr="00640D30">
        <w:rPr>
          <w:rFonts w:cs="Arial"/>
          <w:sz w:val="19"/>
          <w:szCs w:val="19"/>
        </w:rPr>
        <w:t xml:space="preserve">, I.,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 &amp; ... Tsai, W. (2010).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Canadian Sleep Society/Canadian Thoracic Society position paper on the use of portable monitoring for the diagnosis of obstructive sleep apnea/hypopnea in adults.</w:t>
      </w:r>
      <w:proofErr w:type="gramEnd"/>
      <w:r w:rsidRPr="00640D30">
        <w:rPr>
          <w:rFonts w:cs="Arial"/>
          <w:sz w:val="19"/>
          <w:szCs w:val="19"/>
        </w:rPr>
        <w:t xml:space="preserve"> Canadian Respiratory Journal, 17(5), 229-232.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29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https://www.ncbi.nlm.nih.gov/pmc/articles/PMC2975504/pdf/crj17229.pdf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Boyd, B., Starr, D., &amp; Long, S. (2010). Richmond health literacy project: Better health through better understanding of health information. </w:t>
      </w:r>
      <w:proofErr w:type="gramStart"/>
      <w:r w:rsidRPr="00640D30">
        <w:rPr>
          <w:rFonts w:cs="Arial"/>
          <w:sz w:val="19"/>
          <w:szCs w:val="19"/>
        </w:rPr>
        <w:t>Journal of the Canadian Health Libraries Association, 31(2), 67.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0" w:history="1">
        <w:r w:rsidRPr="004D32EC">
          <w:rPr>
            <w:rStyle w:val="Hyperlink"/>
            <w:rFonts w:cs="Arial"/>
            <w:sz w:val="19"/>
            <w:szCs w:val="19"/>
          </w:rPr>
          <w:t>https://journals.library.ualberta.ca/jchla/index.php/jchla/article/view/27038/19910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Bruchet</w:t>
      </w:r>
      <w:proofErr w:type="spellEnd"/>
      <w:r w:rsidRPr="00640D30">
        <w:rPr>
          <w:rFonts w:cs="Arial"/>
          <w:sz w:val="19"/>
          <w:szCs w:val="19"/>
        </w:rPr>
        <w:t xml:space="preserve">, N., Loewen, P., &amp;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>, J. (2011).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Improving the quality of clinical pharmacy services: A process to identify and capture high-value "quality actions".</w:t>
      </w:r>
      <w:proofErr w:type="gramEnd"/>
      <w:r w:rsidRPr="00640D30">
        <w:rPr>
          <w:rFonts w:cs="Arial"/>
          <w:sz w:val="19"/>
          <w:szCs w:val="19"/>
        </w:rPr>
        <w:t xml:space="preserve"> The Canadian Journal of Hospital Pharmacy, 64(1), 42-47.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1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https://www.ncbi.nlm.nih.gov/pmc/articles/PMC3053192/pdf/cjhp-64-1-042.pdf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Carmona, R., Martin, L., </w:t>
      </w:r>
      <w:proofErr w:type="gramStart"/>
      <w:r w:rsidRPr="00640D30">
        <w:rPr>
          <w:rFonts w:cs="Arial"/>
          <w:sz w:val="19"/>
          <w:szCs w:val="19"/>
        </w:rPr>
        <w:t>Keeling ,S</w:t>
      </w:r>
      <w:proofErr w:type="gramEnd"/>
      <w:r w:rsidRPr="00640D30">
        <w:rPr>
          <w:rFonts w:cs="Arial"/>
          <w:sz w:val="19"/>
          <w:szCs w:val="19"/>
        </w:rPr>
        <w:t xml:space="preserve">., Yeung, J., et al..(2016). Impact of MRI on Diagnostic Reclassification in Axial </w:t>
      </w:r>
      <w:proofErr w:type="spellStart"/>
      <w:r w:rsidRPr="00640D30">
        <w:rPr>
          <w:rFonts w:cs="Arial"/>
          <w:sz w:val="19"/>
          <w:szCs w:val="19"/>
        </w:rPr>
        <w:t>Spondyloarthritis</w:t>
      </w:r>
      <w:proofErr w:type="spellEnd"/>
      <w:r w:rsidRPr="00640D30">
        <w:rPr>
          <w:rFonts w:cs="Arial"/>
          <w:sz w:val="19"/>
          <w:szCs w:val="19"/>
        </w:rPr>
        <w:t xml:space="preserve">: Data from the Screening for Axial </w:t>
      </w:r>
      <w:proofErr w:type="spellStart"/>
      <w:r w:rsidRPr="00640D30">
        <w:rPr>
          <w:rFonts w:cs="Arial"/>
          <w:sz w:val="19"/>
          <w:szCs w:val="19"/>
        </w:rPr>
        <w:t>Spondyloarthritis</w:t>
      </w:r>
      <w:proofErr w:type="spellEnd"/>
      <w:r w:rsidRPr="00640D30">
        <w:rPr>
          <w:rFonts w:cs="Arial"/>
          <w:sz w:val="19"/>
          <w:szCs w:val="19"/>
        </w:rPr>
        <w:t xml:space="preserve"> in Psoriasis, Iritis, and Colitis Study (SASPIC). </w:t>
      </w:r>
      <w:proofErr w:type="gramStart"/>
      <w:r w:rsidRPr="00640D30">
        <w:rPr>
          <w:rFonts w:cs="Arial"/>
          <w:sz w:val="19"/>
          <w:szCs w:val="19"/>
        </w:rPr>
        <w:t>Journal of Rheumatology, 43(6), 1153.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2" w:history="1">
        <w:r w:rsidRPr="004D32EC">
          <w:rPr>
            <w:rStyle w:val="Hyperlink"/>
            <w:rFonts w:cs="Arial"/>
            <w:sz w:val="19"/>
            <w:szCs w:val="19"/>
          </w:rPr>
          <w:t>https://www.mdlinx.com/rheumatology/conference-abstract.cfm/56248/?nonus=0&amp;searchstring=&amp;coverage_day=0&amp;page=2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Carmona, R., Yeung, J., </w:t>
      </w:r>
      <w:proofErr w:type="spellStart"/>
      <w:r w:rsidRPr="00640D30">
        <w:rPr>
          <w:rFonts w:cs="Arial"/>
          <w:sz w:val="19"/>
          <w:szCs w:val="19"/>
        </w:rPr>
        <w:t>Masetto</w:t>
      </w:r>
      <w:proofErr w:type="spellEnd"/>
      <w:r w:rsidRPr="00640D30">
        <w:rPr>
          <w:rFonts w:cs="Arial"/>
          <w:sz w:val="19"/>
          <w:szCs w:val="19"/>
        </w:rPr>
        <w:t>, A., &amp;…</w:t>
      </w:r>
      <w:proofErr w:type="spellStart"/>
      <w:r w:rsidRPr="00640D30">
        <w:rPr>
          <w:rFonts w:cs="Arial"/>
          <w:sz w:val="19"/>
          <w:szCs w:val="19"/>
        </w:rPr>
        <w:t>Maksymowych</w:t>
      </w:r>
      <w:proofErr w:type="spellEnd"/>
      <w:r w:rsidRPr="00640D30">
        <w:rPr>
          <w:rFonts w:cs="Arial"/>
          <w:sz w:val="19"/>
          <w:szCs w:val="19"/>
        </w:rPr>
        <w:t>, W. P. (2017).</w:t>
      </w:r>
      <w:proofErr w:type="gramEnd"/>
      <w:r w:rsidRPr="00640D30">
        <w:rPr>
          <w:rFonts w:cs="Arial"/>
          <w:sz w:val="19"/>
          <w:szCs w:val="19"/>
        </w:rPr>
        <w:t xml:space="preserve"> Which criteria for inflammatory back pain in </w:t>
      </w:r>
      <w:proofErr w:type="spellStart"/>
      <w:r w:rsidRPr="00640D30">
        <w:rPr>
          <w:rFonts w:cs="Arial"/>
          <w:sz w:val="19"/>
          <w:szCs w:val="19"/>
        </w:rPr>
        <w:t>spondyloarthritis</w:t>
      </w:r>
      <w:proofErr w:type="spellEnd"/>
      <w:r w:rsidRPr="00640D30">
        <w:rPr>
          <w:rFonts w:cs="Arial"/>
          <w:sz w:val="19"/>
          <w:szCs w:val="19"/>
        </w:rPr>
        <w:t xml:space="preserve"> are optimal? Data from the screening for axial </w:t>
      </w:r>
      <w:proofErr w:type="spellStart"/>
      <w:r w:rsidRPr="00640D30">
        <w:rPr>
          <w:rFonts w:cs="Arial"/>
          <w:sz w:val="19"/>
          <w:szCs w:val="19"/>
        </w:rPr>
        <w:t>spondyloarthritis</w:t>
      </w:r>
      <w:proofErr w:type="spellEnd"/>
      <w:r w:rsidRPr="00640D30">
        <w:rPr>
          <w:rFonts w:cs="Arial"/>
          <w:sz w:val="19"/>
          <w:szCs w:val="19"/>
        </w:rPr>
        <w:t xml:space="preserve"> in psoriasis, iritis, and colitis study (SASPIC). </w:t>
      </w:r>
      <w:proofErr w:type="gramStart"/>
      <w:r w:rsidRPr="00640D30">
        <w:rPr>
          <w:rFonts w:cs="Arial"/>
          <w:sz w:val="19"/>
          <w:szCs w:val="19"/>
        </w:rPr>
        <w:t>Annals of the Rheumatic Diseases, 76 (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2), 933-934.</w:t>
      </w:r>
      <w:proofErr w:type="gramEnd"/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3" w:history="1">
        <w:r w:rsidRPr="004D32EC">
          <w:rPr>
            <w:rStyle w:val="Hyperlink"/>
            <w:rFonts w:cs="Arial"/>
            <w:sz w:val="19"/>
            <w:szCs w:val="19"/>
          </w:rPr>
          <w:t>http://ard.bmj.com/content/76/Suppl_2/933.3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Champagne M., &amp; Gandhi J.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Implementing Perinatal Mental Health Telephone Consultations to Primary Care Providers in Order to Improve Accessibility and Help Support Parenthood.</w:t>
      </w:r>
      <w:proofErr w:type="gramEnd"/>
      <w:r w:rsidRPr="00640D30">
        <w:rPr>
          <w:rFonts w:cs="Arial"/>
          <w:sz w:val="19"/>
          <w:szCs w:val="19"/>
        </w:rPr>
        <w:t xml:space="preserve"> Paper presented at the </w:t>
      </w:r>
      <w:proofErr w:type="spellStart"/>
      <w:r w:rsidRPr="00640D30">
        <w:rPr>
          <w:rFonts w:cs="Arial"/>
          <w:sz w:val="19"/>
          <w:szCs w:val="19"/>
        </w:rPr>
        <w:t>Marcé</w:t>
      </w:r>
      <w:proofErr w:type="spellEnd"/>
      <w:r w:rsidRPr="00640D30">
        <w:rPr>
          <w:rFonts w:cs="Arial"/>
          <w:sz w:val="19"/>
          <w:szCs w:val="19"/>
        </w:rPr>
        <w:t xml:space="preserve"> International Society International Biennial General Scientific Meeting. </w:t>
      </w:r>
      <w:proofErr w:type="gramStart"/>
      <w:r w:rsidRPr="00640D30">
        <w:rPr>
          <w:rFonts w:cs="Arial"/>
          <w:sz w:val="19"/>
          <w:szCs w:val="19"/>
        </w:rPr>
        <w:t>Archives of Women's Mental Health, 16 (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1), S55.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http://search.ebscohost.com/login.aspx?direct=true&amp;db=mnh&amp;AN=23807758&amp;site=ehost-live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(</w:t>
      </w:r>
      <w:proofErr w:type="gramStart"/>
      <w:r w:rsidRPr="00640D30">
        <w:rPr>
          <w:rFonts w:cs="Arial"/>
          <w:sz w:val="19"/>
          <w:szCs w:val="19"/>
        </w:rPr>
        <w:t>scroll</w:t>
      </w:r>
      <w:proofErr w:type="gramEnd"/>
      <w:r w:rsidRPr="00640D30">
        <w:rPr>
          <w:rFonts w:cs="Arial"/>
          <w:sz w:val="19"/>
          <w:szCs w:val="19"/>
        </w:rPr>
        <w:t xml:space="preserve"> down to page 55)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Chan, C. (2014). Factors that influence acute care nurses' delirium management of older adults: An exploratory study.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lastRenderedPageBreak/>
        <w:t xml:space="preserve">Paper presented at 19th Annual Ethel Johns Research Forum, Vancouver BC.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Paper presented at Vancouver Coastal Health Research Institute (Research Challenge Presentation), Vancouver BC.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Poster presented at </w:t>
      </w:r>
      <w:proofErr w:type="spellStart"/>
      <w:r w:rsidRPr="00640D30">
        <w:rPr>
          <w:rFonts w:cs="Arial"/>
          <w:sz w:val="19"/>
          <w:szCs w:val="19"/>
        </w:rPr>
        <w:t>InspireNet’s</w:t>
      </w:r>
      <w:proofErr w:type="spell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Fall</w:t>
      </w:r>
      <w:proofErr w:type="gramEnd"/>
      <w:r w:rsidRPr="00640D30">
        <w:rPr>
          <w:rFonts w:cs="Arial"/>
          <w:sz w:val="19"/>
          <w:szCs w:val="19"/>
        </w:rPr>
        <w:t xml:space="preserve"> 2014 Conference, Vancouver BC.  RESEARCH CHALLENGE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4" w:history="1">
        <w:r w:rsidRPr="004D32EC">
          <w:rPr>
            <w:rStyle w:val="Hyperlink"/>
            <w:rFonts w:cs="Arial"/>
            <w:sz w:val="19"/>
            <w:szCs w:val="19"/>
          </w:rPr>
          <w:t>https://issuu.com/inspirenetbc/docs/1chan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Chen, H., Lowe, A. A., Bai, Y., Hamilton, P.,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&amp; Almeida, F. R. (2009).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Evaluation of a portable recording device (</w:t>
      </w:r>
      <w:proofErr w:type="spellStart"/>
      <w:r w:rsidRPr="00640D30">
        <w:rPr>
          <w:rFonts w:cs="Arial"/>
          <w:sz w:val="19"/>
          <w:szCs w:val="19"/>
        </w:rPr>
        <w:t>ApneaLink</w:t>
      </w:r>
      <w:proofErr w:type="spellEnd"/>
      <w:r w:rsidRPr="00640D30">
        <w:rPr>
          <w:rFonts w:cs="Arial"/>
          <w:sz w:val="19"/>
          <w:szCs w:val="19"/>
        </w:rPr>
        <w:t>) for case selection of obstructive sleep apnea.</w:t>
      </w:r>
      <w:proofErr w:type="gramEnd"/>
      <w:r w:rsidRPr="00640D30">
        <w:rPr>
          <w:rFonts w:cs="Arial"/>
          <w:sz w:val="19"/>
          <w:szCs w:val="19"/>
        </w:rPr>
        <w:t xml:space="preserve"> Sleep &amp; Breathing, 13(3), 213-219.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10.1007/s11325-008-0232-4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5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https://www.ncbi.nlm.nih.gov/pubmed/?term=19052790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Chen, H., Lowe, A. A., de Almeida, F. R.,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&amp; Wang, B.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Three-dimensional computer-assisted study model analysis of long-term oral-appliance wear.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Part 2.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Side effects of oral appliances in obstructive sleep apnea patients.</w:t>
      </w:r>
      <w:proofErr w:type="gramEnd"/>
      <w:r w:rsidRPr="00640D30">
        <w:rPr>
          <w:rFonts w:cs="Arial"/>
          <w:sz w:val="19"/>
          <w:szCs w:val="19"/>
        </w:rPr>
        <w:t xml:space="preserve"> American Journal of Orthodontics and </w:t>
      </w:r>
      <w:proofErr w:type="spellStart"/>
      <w:r w:rsidRPr="00640D30">
        <w:rPr>
          <w:rFonts w:cs="Arial"/>
          <w:sz w:val="19"/>
          <w:szCs w:val="19"/>
        </w:rPr>
        <w:t>Dentofacial</w:t>
      </w:r>
      <w:proofErr w:type="spellEnd"/>
      <w:r w:rsidRPr="00640D30">
        <w:rPr>
          <w:rFonts w:cs="Arial"/>
          <w:sz w:val="19"/>
          <w:szCs w:val="19"/>
        </w:rPr>
        <w:t xml:space="preserve"> Orthopedics, 134(3), 408-417. doi:10.1016/j.ajodo.2006.10.031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6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https://www.ncbi.nlm.nih.gov/pubmed/18774087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Chen, H., Lowe, A. A., de Almeida, F. R., Wong, M.,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&amp; Wang, B.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Three-dimensional computer-assisted study model analysis of long-term oral-appliance wear.</w:t>
      </w:r>
      <w:proofErr w:type="gramEnd"/>
      <w:r w:rsidRPr="00640D30">
        <w:rPr>
          <w:rFonts w:cs="Arial"/>
          <w:sz w:val="19"/>
          <w:szCs w:val="19"/>
        </w:rPr>
        <w:t xml:space="preserve"> Part 1: Methodology. American Journal of Orthodontics and </w:t>
      </w:r>
      <w:proofErr w:type="spellStart"/>
      <w:r w:rsidRPr="00640D30">
        <w:rPr>
          <w:rFonts w:cs="Arial"/>
          <w:sz w:val="19"/>
          <w:szCs w:val="19"/>
        </w:rPr>
        <w:t>Dentofacial</w:t>
      </w:r>
      <w:proofErr w:type="spellEnd"/>
      <w:r w:rsidRPr="00640D30">
        <w:rPr>
          <w:rFonts w:cs="Arial"/>
          <w:sz w:val="19"/>
          <w:szCs w:val="19"/>
        </w:rPr>
        <w:t xml:space="preserve"> Orthopedics, 134(3), 393-407. doi:10.1016/j.ajodo.2006.10.030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7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https://www.ncbi.nlm.nih.gov/pubmed/18774086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Chen, H., Lowe, A. A., Strauss, A. M., de Almeida, F. R., Ueda, H.,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&amp; Wang, B. (2008). Dental changes evaluated with a 3D computer-assisted model analysis after long-term tongue retaining device wear in OSA patients. Sleep &amp; Breathing, 12(2), 169-178.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8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https://www.ncbi.nlm.nih.gov/pubmed/?term=17924156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Chen, H., Lowe, A.A., Bai, Y.,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 J. A. &amp;… Almeida, F.R. (2009).  </w:t>
      </w:r>
      <w:proofErr w:type="gramStart"/>
      <w:r w:rsidRPr="00640D30">
        <w:rPr>
          <w:rFonts w:cs="Arial"/>
          <w:sz w:val="19"/>
          <w:szCs w:val="19"/>
        </w:rPr>
        <w:t>Evaluation of a portable recording device (</w:t>
      </w:r>
      <w:proofErr w:type="spellStart"/>
      <w:r w:rsidRPr="00640D30">
        <w:rPr>
          <w:rFonts w:cs="Arial"/>
          <w:sz w:val="19"/>
          <w:szCs w:val="19"/>
        </w:rPr>
        <w:t>ApneaLinkTM</w:t>
      </w:r>
      <w:proofErr w:type="spellEnd"/>
      <w:r w:rsidRPr="00640D30">
        <w:rPr>
          <w:rFonts w:cs="Arial"/>
          <w:sz w:val="19"/>
          <w:szCs w:val="19"/>
        </w:rPr>
        <w:t>) for case selection of obstructive sleep apnea.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Sleep &amp; Breathing.</w:t>
      </w:r>
      <w:proofErr w:type="gramEnd"/>
      <w:r w:rsidRPr="00640D30">
        <w:rPr>
          <w:rFonts w:cs="Arial"/>
          <w:sz w:val="19"/>
          <w:szCs w:val="19"/>
        </w:rPr>
        <w:t xml:space="preserve"> 13(3), 213-219. DOI: 10.1007/s11325-008-0232-4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39" w:history="1">
        <w:r w:rsidRPr="004D32EC">
          <w:rPr>
            <w:rStyle w:val="Hyperlink"/>
            <w:rFonts w:cs="Arial"/>
            <w:sz w:val="19"/>
            <w:szCs w:val="19"/>
          </w:rPr>
          <w:t>https://link.springer.com/article/10.1007/s11325-008-0232-4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Chernushkin</w:t>
      </w:r>
      <w:proofErr w:type="spellEnd"/>
      <w:r w:rsidRPr="00640D30">
        <w:rPr>
          <w:rFonts w:cs="Arial"/>
          <w:sz w:val="19"/>
          <w:szCs w:val="19"/>
        </w:rPr>
        <w:t xml:space="preserve">, K., Loewen, P.,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 xml:space="preserve">, J., </w:t>
      </w:r>
      <w:proofErr w:type="spellStart"/>
      <w:r w:rsidRPr="00640D30">
        <w:rPr>
          <w:rFonts w:cs="Arial"/>
          <w:sz w:val="19"/>
          <w:szCs w:val="19"/>
        </w:rPr>
        <w:t>Aulakh</w:t>
      </w:r>
      <w:proofErr w:type="spellEnd"/>
      <w:r w:rsidRPr="00640D30">
        <w:rPr>
          <w:rFonts w:cs="Arial"/>
          <w:sz w:val="19"/>
          <w:szCs w:val="19"/>
        </w:rPr>
        <w:t xml:space="preserve">, A., Jung, J., &amp; </w:t>
      </w:r>
      <w:proofErr w:type="spellStart"/>
      <w:r w:rsidRPr="00640D30">
        <w:rPr>
          <w:rFonts w:cs="Arial"/>
          <w:sz w:val="19"/>
          <w:szCs w:val="19"/>
        </w:rPr>
        <w:t>Dahri</w:t>
      </w:r>
      <w:proofErr w:type="spellEnd"/>
      <w:r w:rsidRPr="00640D30">
        <w:rPr>
          <w:rFonts w:cs="Arial"/>
          <w:sz w:val="19"/>
          <w:szCs w:val="19"/>
        </w:rPr>
        <w:t>, K. (2012).</w:t>
      </w:r>
      <w:proofErr w:type="gramEnd"/>
      <w:r w:rsidRPr="00640D30">
        <w:rPr>
          <w:rFonts w:cs="Arial"/>
          <w:sz w:val="19"/>
          <w:szCs w:val="19"/>
        </w:rPr>
        <w:t xml:space="preserve"> Diagnostic reasoning by hospital pharmacists: Assessment of attitudes, knowledge, and skills. The Canadian Journal of Hospital Pharmacy, 65(4), 258-264.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0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https://www.ncbi.nlm.nih.gov/pmc/articles/PMC3420847/pdf/cjhp-65-258.pdf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lastRenderedPageBreak/>
        <w:t xml:space="preserve">Chung, F., </w:t>
      </w:r>
      <w:proofErr w:type="spellStart"/>
      <w:r w:rsidRPr="00640D30">
        <w:rPr>
          <w:rFonts w:cs="Arial"/>
          <w:sz w:val="19"/>
          <w:szCs w:val="19"/>
        </w:rPr>
        <w:t>Memtsoudis</w:t>
      </w:r>
      <w:proofErr w:type="spellEnd"/>
      <w:r w:rsidRPr="00640D30">
        <w:rPr>
          <w:rFonts w:cs="Arial"/>
          <w:sz w:val="19"/>
          <w:szCs w:val="19"/>
        </w:rPr>
        <w:t xml:space="preserve">, S. G., Ramachandran, S. K., </w:t>
      </w:r>
      <w:proofErr w:type="spellStart"/>
      <w:r w:rsidRPr="00640D30">
        <w:rPr>
          <w:rFonts w:cs="Arial"/>
          <w:sz w:val="19"/>
          <w:szCs w:val="19"/>
        </w:rPr>
        <w:t>Nagappa</w:t>
      </w:r>
      <w:proofErr w:type="spellEnd"/>
      <w:r w:rsidRPr="00640D30">
        <w:rPr>
          <w:rFonts w:cs="Arial"/>
          <w:sz w:val="19"/>
          <w:szCs w:val="19"/>
        </w:rPr>
        <w:t xml:space="preserve">, M., </w:t>
      </w:r>
      <w:proofErr w:type="spellStart"/>
      <w:r w:rsidRPr="00640D30">
        <w:rPr>
          <w:rFonts w:cs="Arial"/>
          <w:sz w:val="19"/>
          <w:szCs w:val="19"/>
        </w:rPr>
        <w:t>Opperer</w:t>
      </w:r>
      <w:proofErr w:type="spellEnd"/>
      <w:r w:rsidRPr="00640D30">
        <w:rPr>
          <w:rFonts w:cs="Arial"/>
          <w:sz w:val="19"/>
          <w:szCs w:val="19"/>
        </w:rPr>
        <w:t xml:space="preserve">, M.,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J., &amp; ... </w:t>
      </w:r>
      <w:proofErr w:type="spellStart"/>
      <w:r w:rsidRPr="00640D30">
        <w:rPr>
          <w:rFonts w:cs="Arial"/>
          <w:sz w:val="19"/>
          <w:szCs w:val="19"/>
        </w:rPr>
        <w:t>Auckley</w:t>
      </w:r>
      <w:proofErr w:type="spellEnd"/>
      <w:r w:rsidRPr="00640D30">
        <w:rPr>
          <w:rFonts w:cs="Arial"/>
          <w:sz w:val="19"/>
          <w:szCs w:val="19"/>
        </w:rPr>
        <w:t xml:space="preserve">, D. (2016). Society of Anesthesia and Sleep Medicine Guidelines on Preoperative Screening and Assessment of Adult Patients </w:t>
      </w:r>
      <w:proofErr w:type="gramStart"/>
      <w:r w:rsidRPr="00640D30">
        <w:rPr>
          <w:rFonts w:cs="Arial"/>
          <w:sz w:val="19"/>
          <w:szCs w:val="19"/>
        </w:rPr>
        <w:t>With</w:t>
      </w:r>
      <w:proofErr w:type="gramEnd"/>
      <w:r w:rsidRPr="00640D30">
        <w:rPr>
          <w:rFonts w:cs="Arial"/>
          <w:sz w:val="19"/>
          <w:szCs w:val="19"/>
        </w:rPr>
        <w:t xml:space="preserve"> Obstructive Sleep Apnea. Anesthesia and Analgesia, 123(2), 452-473. doi:10.1213/ANE.0000000000001416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1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https://www.ncbi.nlm.nih.gov/pmc/articles/PMC4956681/pdf/ane-123-452.pdf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Co, S., Yong-</w:t>
      </w:r>
      <w:proofErr w:type="spellStart"/>
      <w:r w:rsidRPr="00640D30">
        <w:rPr>
          <w:rFonts w:cs="Arial"/>
          <w:sz w:val="19"/>
          <w:szCs w:val="19"/>
        </w:rPr>
        <w:t>Hing</w:t>
      </w:r>
      <w:proofErr w:type="spellEnd"/>
      <w:r w:rsidRPr="00640D30">
        <w:rPr>
          <w:rFonts w:cs="Arial"/>
          <w:sz w:val="19"/>
          <w:szCs w:val="19"/>
        </w:rPr>
        <w:t xml:space="preserve">, C.J., </w:t>
      </w:r>
      <w:proofErr w:type="spellStart"/>
      <w:r w:rsidRPr="00640D30">
        <w:rPr>
          <w:rFonts w:cs="Arial"/>
          <w:sz w:val="19"/>
          <w:szCs w:val="19"/>
        </w:rPr>
        <w:t>Galea-Soler</w:t>
      </w:r>
      <w:proofErr w:type="spellEnd"/>
      <w:r w:rsidRPr="00640D30">
        <w:rPr>
          <w:rFonts w:cs="Arial"/>
          <w:sz w:val="19"/>
          <w:szCs w:val="19"/>
        </w:rPr>
        <w:t xml:space="preserve">, S.,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D.J., Louis, L., Nicolaou, S. (2008). Pancreatic Duct Injury: MDCT Evaluation and Impact on Patient Management. </w:t>
      </w:r>
      <w:proofErr w:type="gramStart"/>
      <w:r w:rsidRPr="00640D30">
        <w:rPr>
          <w:rFonts w:cs="Arial"/>
          <w:sz w:val="19"/>
          <w:szCs w:val="19"/>
        </w:rPr>
        <w:t>Radiological Society of North America 94th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2008 Nov 30 – Dec 5.</w:t>
      </w:r>
      <w:proofErr w:type="gramEnd"/>
      <w:r w:rsidRPr="00640D30">
        <w:rPr>
          <w:rFonts w:cs="Arial"/>
          <w:sz w:val="19"/>
          <w:szCs w:val="19"/>
        </w:rPr>
        <w:t xml:space="preserve"> Chicago, IL.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2" w:history="1">
        <w:r w:rsidRPr="004D32EC">
          <w:rPr>
            <w:rStyle w:val="Hyperlink"/>
            <w:rFonts w:cs="Arial"/>
            <w:sz w:val="19"/>
            <w:szCs w:val="19"/>
          </w:rPr>
          <w:t>http://archive.rsna.org/2008/6019843.html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Co, S., Yong-</w:t>
      </w:r>
      <w:proofErr w:type="spellStart"/>
      <w:r w:rsidRPr="00640D30">
        <w:rPr>
          <w:rFonts w:cs="Arial"/>
          <w:sz w:val="19"/>
          <w:szCs w:val="19"/>
        </w:rPr>
        <w:t>Hing</w:t>
      </w:r>
      <w:proofErr w:type="spellEnd"/>
      <w:r w:rsidRPr="00640D30">
        <w:rPr>
          <w:rFonts w:cs="Arial"/>
          <w:sz w:val="19"/>
          <w:szCs w:val="19"/>
        </w:rPr>
        <w:t xml:space="preserve">, C.J., </w:t>
      </w:r>
      <w:proofErr w:type="spellStart"/>
      <w:r w:rsidRPr="00640D30">
        <w:rPr>
          <w:rFonts w:cs="Arial"/>
          <w:sz w:val="19"/>
          <w:szCs w:val="19"/>
        </w:rPr>
        <w:t>Schoepf</w:t>
      </w:r>
      <w:proofErr w:type="spellEnd"/>
      <w:r w:rsidRPr="00640D30">
        <w:rPr>
          <w:rFonts w:cs="Arial"/>
          <w:sz w:val="19"/>
          <w:szCs w:val="19"/>
        </w:rPr>
        <w:t xml:space="preserve">, U.,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D.J., </w:t>
      </w:r>
      <w:proofErr w:type="spellStart"/>
      <w:r w:rsidRPr="00640D30">
        <w:rPr>
          <w:rFonts w:cs="Arial"/>
          <w:sz w:val="19"/>
          <w:szCs w:val="19"/>
        </w:rPr>
        <w:t>Eftekhari</w:t>
      </w:r>
      <w:proofErr w:type="spellEnd"/>
      <w:r w:rsidRPr="00640D30">
        <w:rPr>
          <w:rFonts w:cs="Arial"/>
          <w:sz w:val="19"/>
          <w:szCs w:val="19"/>
        </w:rPr>
        <w:t xml:space="preserve">, </w:t>
      </w:r>
      <w:proofErr w:type="gramStart"/>
      <w:r w:rsidRPr="00640D30">
        <w:rPr>
          <w:rFonts w:cs="Arial"/>
          <w:sz w:val="19"/>
          <w:szCs w:val="19"/>
        </w:rPr>
        <w:t>A</w:t>
      </w:r>
      <w:proofErr w:type="gramEnd"/>
      <w:r w:rsidRPr="00640D30">
        <w:rPr>
          <w:rFonts w:cs="Arial"/>
          <w:sz w:val="19"/>
          <w:szCs w:val="19"/>
        </w:rPr>
        <w:t xml:space="preserve">.., Nicolaou, S. (2008). </w:t>
      </w:r>
      <w:proofErr w:type="gramStart"/>
      <w:r w:rsidRPr="00640D30">
        <w:rPr>
          <w:rFonts w:cs="Arial"/>
          <w:sz w:val="19"/>
          <w:szCs w:val="19"/>
        </w:rPr>
        <w:t>Role of Imaging in Penetrating and Blunt Traumatic Injury to the Heart.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Radiological Society of North America 94th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2008 Nov 30 – Dec 5.</w:t>
      </w:r>
      <w:proofErr w:type="gramEnd"/>
      <w:r w:rsidRPr="00640D30">
        <w:rPr>
          <w:rFonts w:cs="Arial"/>
          <w:sz w:val="19"/>
          <w:szCs w:val="19"/>
        </w:rPr>
        <w:t xml:space="preserve"> Chicago, IL.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3" w:history="1">
        <w:r w:rsidRPr="004D32EC">
          <w:rPr>
            <w:rStyle w:val="Hyperlink"/>
            <w:rFonts w:cs="Arial"/>
            <w:sz w:val="19"/>
            <w:szCs w:val="19"/>
          </w:rPr>
          <w:t>http://archive.rsna.org/2008/6020089.html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Comondore</w:t>
      </w:r>
      <w:proofErr w:type="spellEnd"/>
      <w:r w:rsidRPr="00640D30">
        <w:rPr>
          <w:rFonts w:cs="Arial"/>
          <w:sz w:val="19"/>
          <w:szCs w:val="19"/>
        </w:rPr>
        <w:t xml:space="preserve">, V. R., Cheema, R., Fox, J., Butt, A., John Mancini, G. B.,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A., &amp; ... Ayas, N. T. (2009). The impact of CPAP on cardiovascular biomarkers in minimally symptomatic patients with obstructive sleep apnea: a pilot feasibility randomized crossover trial. Lung, 187(1), 17-22.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10.1007/s00408-008-9115-5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4" w:history="1">
        <w:r w:rsidRPr="004D32EC">
          <w:rPr>
            <w:rStyle w:val="Hyperlink"/>
            <w:rFonts w:cs="Arial"/>
            <w:sz w:val="19"/>
            <w:szCs w:val="19"/>
          </w:rPr>
          <w:t>http://search.ebscohost.com/login.aspx?direct=true&amp;db=mnh&amp;AN=18795367&amp;site=ehost-live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Crain, M., </w:t>
      </w:r>
      <w:proofErr w:type="spellStart"/>
      <w:r w:rsidRPr="00640D30">
        <w:rPr>
          <w:rFonts w:cs="Arial"/>
          <w:sz w:val="19"/>
          <w:szCs w:val="19"/>
        </w:rPr>
        <w:t>Penhale</w:t>
      </w:r>
      <w:proofErr w:type="spellEnd"/>
      <w:r w:rsidRPr="00640D30">
        <w:rPr>
          <w:rFonts w:cs="Arial"/>
          <w:sz w:val="19"/>
          <w:szCs w:val="19"/>
        </w:rPr>
        <w:t xml:space="preserve">, C., Newstead, C., Thomson, L., </w:t>
      </w:r>
      <w:proofErr w:type="spellStart"/>
      <w:r w:rsidRPr="00640D30">
        <w:rPr>
          <w:rFonts w:cs="Arial"/>
          <w:sz w:val="19"/>
          <w:szCs w:val="19"/>
        </w:rPr>
        <w:t>Heah</w:t>
      </w:r>
      <w:proofErr w:type="spellEnd"/>
      <w:r w:rsidRPr="00640D30">
        <w:rPr>
          <w:rFonts w:cs="Arial"/>
          <w:sz w:val="19"/>
          <w:szCs w:val="19"/>
        </w:rPr>
        <w:t>, T., &amp; Barclay, K. (2009).</w:t>
      </w:r>
      <w:proofErr w:type="gramEnd"/>
      <w:r w:rsidRPr="00640D30">
        <w:rPr>
          <w:rFonts w:cs="Arial"/>
          <w:sz w:val="19"/>
          <w:szCs w:val="19"/>
        </w:rPr>
        <w:t xml:space="preserve"> The contribution of IPS to recovery from serious mental illness: A case study. WORK: A Journal of Prevention, Assessment and Rehabilitation, 33(4): 459-464.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10.3233/WOR-2009-0894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5" w:history="1">
        <w:r w:rsidRPr="004D32EC">
          <w:rPr>
            <w:rStyle w:val="Hyperlink"/>
            <w:rFonts w:cs="Arial"/>
            <w:sz w:val="19"/>
            <w:szCs w:val="19"/>
          </w:rPr>
          <w:t>http://search.ebscohost.com/login.aspx?direct=true&amp;db=ccm&amp;AN=105249217&amp;site=ehost-live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Darras</w:t>
      </w:r>
      <w:proofErr w:type="spellEnd"/>
      <w:r w:rsidRPr="00640D30">
        <w:rPr>
          <w:rFonts w:cs="Arial"/>
          <w:sz w:val="19"/>
          <w:szCs w:val="19"/>
        </w:rPr>
        <w:t xml:space="preserve">, K. E., Worthington, A., Russell, D.,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>, D. J., Forster, B. B., Hague, C. J., &amp; ... Chang, S. D. (2016). Implementation of a Longitudinal Introduction to Radiology Course During Internship Year Improves Diagnostic Radiology Residents' Academic and Clinical Skills: A Canadian Experience. Academic Radiology, 23(7), 848-860. doi:10.1016/j.acra.2016.03.007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6" w:history="1">
        <w:r w:rsidRPr="004D32EC">
          <w:rPr>
            <w:rStyle w:val="Hyperlink"/>
            <w:rFonts w:cs="Arial"/>
            <w:sz w:val="19"/>
            <w:szCs w:val="19"/>
          </w:rPr>
          <w:t>https://www.ncbi.nlm.nih.gov/pubmed/?term=27178649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Evans, J., </w:t>
      </w:r>
      <w:proofErr w:type="spellStart"/>
      <w:r w:rsidRPr="00640D30">
        <w:rPr>
          <w:rFonts w:cs="Arial"/>
          <w:sz w:val="19"/>
          <w:szCs w:val="19"/>
        </w:rPr>
        <w:t>Rusu</w:t>
      </w:r>
      <w:proofErr w:type="spellEnd"/>
      <w:r w:rsidRPr="00640D30">
        <w:rPr>
          <w:rFonts w:cs="Arial"/>
          <w:sz w:val="19"/>
          <w:szCs w:val="19"/>
        </w:rPr>
        <w:t xml:space="preserve">, C., Driver, H., Graham, B., </w:t>
      </w:r>
      <w:proofErr w:type="spellStart"/>
      <w:r w:rsidRPr="00640D30">
        <w:rPr>
          <w:rFonts w:cs="Arial"/>
          <w:sz w:val="19"/>
          <w:szCs w:val="19"/>
        </w:rPr>
        <w:t>Mayers</w:t>
      </w:r>
      <w:proofErr w:type="spellEnd"/>
      <w:r w:rsidRPr="00640D30">
        <w:rPr>
          <w:rFonts w:cs="Arial"/>
          <w:sz w:val="19"/>
          <w:szCs w:val="19"/>
        </w:rPr>
        <w:t xml:space="preserve">, I., McRae, L., </w:t>
      </w:r>
      <w:proofErr w:type="spellStart"/>
      <w:r w:rsidRPr="00640D30">
        <w:rPr>
          <w:rFonts w:cs="Arial"/>
          <w:sz w:val="19"/>
          <w:szCs w:val="19"/>
        </w:rPr>
        <w:t>Reisman</w:t>
      </w:r>
      <w:proofErr w:type="spellEnd"/>
      <w:r w:rsidRPr="00640D30">
        <w:rPr>
          <w:rFonts w:cs="Arial"/>
          <w:sz w:val="19"/>
          <w:szCs w:val="19"/>
        </w:rPr>
        <w:t xml:space="preserve">, J., </w:t>
      </w:r>
      <w:proofErr w:type="spellStart"/>
      <w:r w:rsidRPr="00640D30">
        <w:rPr>
          <w:rFonts w:cs="Arial"/>
          <w:sz w:val="19"/>
          <w:szCs w:val="19"/>
        </w:rPr>
        <w:t>Skomro</w:t>
      </w:r>
      <w:proofErr w:type="spellEnd"/>
      <w:r w:rsidRPr="00640D30">
        <w:rPr>
          <w:rFonts w:cs="Arial"/>
          <w:sz w:val="19"/>
          <w:szCs w:val="19"/>
        </w:rPr>
        <w:t xml:space="preserve">, R., To, T.,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(2011).</w:t>
      </w:r>
      <w:proofErr w:type="gramEnd"/>
      <w:r w:rsidRPr="00640D30">
        <w:rPr>
          <w:rFonts w:cs="Arial"/>
          <w:sz w:val="19"/>
          <w:szCs w:val="19"/>
        </w:rPr>
        <w:t xml:space="preserve"> Adverse Health </w:t>
      </w:r>
      <w:proofErr w:type="gramStart"/>
      <w:r w:rsidRPr="00640D30">
        <w:rPr>
          <w:rFonts w:cs="Arial"/>
          <w:sz w:val="19"/>
          <w:szCs w:val="19"/>
        </w:rPr>
        <w:t>In</w:t>
      </w:r>
      <w:proofErr w:type="gramEnd"/>
      <w:r w:rsidRPr="00640D30">
        <w:rPr>
          <w:rFonts w:cs="Arial"/>
          <w:sz w:val="19"/>
          <w:szCs w:val="19"/>
        </w:rPr>
        <w:t xml:space="preserve"> Individuals With and at High Risk of Sleep Apnea. </w:t>
      </w:r>
      <w:proofErr w:type="gramStart"/>
      <w:r w:rsidRPr="00640D30">
        <w:rPr>
          <w:rFonts w:cs="Arial"/>
          <w:sz w:val="19"/>
          <w:szCs w:val="19"/>
        </w:rPr>
        <w:t>Sleep Medicine, 12(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1), S67.</w:t>
      </w:r>
      <w:proofErr w:type="gramEnd"/>
      <w:r w:rsidRPr="00640D30">
        <w:rPr>
          <w:rFonts w:cs="Arial"/>
          <w:sz w:val="19"/>
          <w:szCs w:val="19"/>
        </w:rPr>
        <w:t xml:space="preserve"> DOI</w:t>
      </w:r>
      <w:proofErr w:type="gramStart"/>
      <w:r w:rsidRPr="00640D30">
        <w:rPr>
          <w:rFonts w:cs="Arial"/>
          <w:sz w:val="19"/>
          <w:szCs w:val="19"/>
        </w:rPr>
        <w:t>:10.1016</w:t>
      </w:r>
      <w:proofErr w:type="gramEnd"/>
      <w:r w:rsidRPr="00640D30">
        <w:rPr>
          <w:rFonts w:cs="Arial"/>
          <w:sz w:val="19"/>
          <w:szCs w:val="19"/>
        </w:rPr>
        <w:t>/S1389-9457(11)70249-0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7" w:history="1">
        <w:r w:rsidRPr="004D32EC">
          <w:rPr>
            <w:rStyle w:val="Hyperlink"/>
            <w:rFonts w:cs="Arial"/>
            <w:sz w:val="19"/>
            <w:szCs w:val="19"/>
          </w:rPr>
          <w:t>http://www.sleep-journal.com/article/S1389-9457(11)70249-0/fulltext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lastRenderedPageBreak/>
        <w:t xml:space="preserve">Evans, J., </w:t>
      </w:r>
      <w:proofErr w:type="spellStart"/>
      <w:r w:rsidRPr="00640D30">
        <w:rPr>
          <w:rFonts w:cs="Arial"/>
          <w:sz w:val="19"/>
          <w:szCs w:val="19"/>
        </w:rPr>
        <w:t>Rusu</w:t>
      </w:r>
      <w:proofErr w:type="spellEnd"/>
      <w:r w:rsidRPr="00640D30">
        <w:rPr>
          <w:rFonts w:cs="Arial"/>
          <w:sz w:val="19"/>
          <w:szCs w:val="19"/>
        </w:rPr>
        <w:t xml:space="preserve">, C., McRae, L., Driver, H.,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J., Graham, B., </w:t>
      </w:r>
      <w:proofErr w:type="spellStart"/>
      <w:r w:rsidRPr="00640D30">
        <w:rPr>
          <w:rFonts w:cs="Arial"/>
          <w:sz w:val="19"/>
          <w:szCs w:val="19"/>
        </w:rPr>
        <w:t>Mayers</w:t>
      </w:r>
      <w:proofErr w:type="spellEnd"/>
      <w:r w:rsidRPr="00640D30">
        <w:rPr>
          <w:rFonts w:cs="Arial"/>
          <w:sz w:val="19"/>
          <w:szCs w:val="19"/>
        </w:rPr>
        <w:t xml:space="preserve">, I., </w:t>
      </w:r>
      <w:proofErr w:type="spellStart"/>
      <w:r w:rsidRPr="00640D30">
        <w:rPr>
          <w:rFonts w:cs="Arial"/>
          <w:sz w:val="19"/>
          <w:szCs w:val="19"/>
        </w:rPr>
        <w:t>Reisman</w:t>
      </w:r>
      <w:proofErr w:type="spellEnd"/>
      <w:r w:rsidRPr="00640D30">
        <w:rPr>
          <w:rFonts w:cs="Arial"/>
          <w:sz w:val="19"/>
          <w:szCs w:val="19"/>
        </w:rPr>
        <w:t xml:space="preserve">, J., </w:t>
      </w:r>
      <w:proofErr w:type="spellStart"/>
      <w:r w:rsidRPr="00640D30">
        <w:rPr>
          <w:rFonts w:cs="Arial"/>
          <w:sz w:val="19"/>
          <w:szCs w:val="19"/>
        </w:rPr>
        <w:t>Skomro</w:t>
      </w:r>
      <w:proofErr w:type="spellEnd"/>
      <w:r w:rsidRPr="00640D30">
        <w:rPr>
          <w:rFonts w:cs="Arial"/>
          <w:sz w:val="19"/>
          <w:szCs w:val="19"/>
        </w:rPr>
        <w:t xml:space="preserve">, R., To, T (2010). </w:t>
      </w:r>
      <w:proofErr w:type="gramStart"/>
      <w:r w:rsidRPr="00640D30">
        <w:rPr>
          <w:rFonts w:cs="Arial"/>
          <w:sz w:val="19"/>
          <w:szCs w:val="19"/>
        </w:rPr>
        <w:t>The Prevalence Rate and Risk of Obstructive Sleep Apnea in Canada.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Chest, 138(4 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>), 702A.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8" w:history="1">
        <w:r w:rsidRPr="004D32EC">
          <w:rPr>
            <w:rStyle w:val="Hyperlink"/>
            <w:rFonts w:cs="Arial"/>
            <w:sz w:val="19"/>
            <w:szCs w:val="19"/>
          </w:rPr>
          <w:t>http://journal.chestnet.org/article/S0012-3692(16)42378-0/pdf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Evans, J., </w:t>
      </w:r>
      <w:proofErr w:type="spellStart"/>
      <w:r w:rsidRPr="00640D30">
        <w:rPr>
          <w:rFonts w:cs="Arial"/>
          <w:sz w:val="19"/>
          <w:szCs w:val="19"/>
        </w:rPr>
        <w:t>Skomro</w:t>
      </w:r>
      <w:proofErr w:type="spellEnd"/>
      <w:r w:rsidRPr="00640D30">
        <w:rPr>
          <w:rFonts w:cs="Arial"/>
          <w:sz w:val="19"/>
          <w:szCs w:val="19"/>
        </w:rPr>
        <w:t xml:space="preserve">, R., Driver, H., Graham, B., </w:t>
      </w:r>
      <w:proofErr w:type="spellStart"/>
      <w:r w:rsidRPr="00640D30">
        <w:rPr>
          <w:rFonts w:cs="Arial"/>
          <w:sz w:val="19"/>
          <w:szCs w:val="19"/>
        </w:rPr>
        <w:t>Mayers</w:t>
      </w:r>
      <w:proofErr w:type="spellEnd"/>
      <w:r w:rsidRPr="00640D30">
        <w:rPr>
          <w:rFonts w:cs="Arial"/>
          <w:sz w:val="19"/>
          <w:szCs w:val="19"/>
        </w:rPr>
        <w:t xml:space="preserve">, I., McRae, L., &amp; ...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(2014).</w:t>
      </w:r>
      <w:proofErr w:type="gramEnd"/>
      <w:r w:rsidRPr="00640D30">
        <w:rPr>
          <w:rFonts w:cs="Arial"/>
          <w:sz w:val="19"/>
          <w:szCs w:val="19"/>
        </w:rPr>
        <w:t xml:space="preserve"> Sleep laboratory test referrals in Canada: sleep apnea rapid response survey. </w:t>
      </w:r>
      <w:proofErr w:type="gramStart"/>
      <w:r w:rsidRPr="00640D30">
        <w:rPr>
          <w:rFonts w:cs="Arial"/>
          <w:sz w:val="19"/>
          <w:szCs w:val="19"/>
        </w:rPr>
        <w:t>Canadian Respiratory Journal, 21(1), e4-e10.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49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https://www.ncbi.nlm.nih.gov/pmc/articles/PMC3938242/pdf/crj21e004.pdf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Evans, J., </w:t>
      </w:r>
      <w:proofErr w:type="spellStart"/>
      <w:r w:rsidRPr="00640D30">
        <w:rPr>
          <w:rFonts w:cs="Arial"/>
          <w:sz w:val="19"/>
          <w:szCs w:val="19"/>
        </w:rPr>
        <w:t>Skomro</w:t>
      </w:r>
      <w:proofErr w:type="spellEnd"/>
      <w:r w:rsidRPr="00640D30">
        <w:rPr>
          <w:rFonts w:cs="Arial"/>
          <w:sz w:val="19"/>
          <w:szCs w:val="19"/>
        </w:rPr>
        <w:t xml:space="preserve">, R., Driver, H., Graham, B., </w:t>
      </w:r>
      <w:proofErr w:type="spellStart"/>
      <w:r w:rsidRPr="00640D30">
        <w:rPr>
          <w:rFonts w:cs="Arial"/>
          <w:sz w:val="19"/>
          <w:szCs w:val="19"/>
        </w:rPr>
        <w:t>Mayers</w:t>
      </w:r>
      <w:proofErr w:type="spellEnd"/>
      <w:r w:rsidRPr="00640D30">
        <w:rPr>
          <w:rFonts w:cs="Arial"/>
          <w:sz w:val="19"/>
          <w:szCs w:val="19"/>
        </w:rPr>
        <w:t xml:space="preserve">, I., McRae, L., </w:t>
      </w:r>
      <w:proofErr w:type="spellStart"/>
      <w:r w:rsidRPr="00640D30">
        <w:rPr>
          <w:rFonts w:cs="Arial"/>
          <w:sz w:val="19"/>
          <w:szCs w:val="19"/>
        </w:rPr>
        <w:t>Reisman</w:t>
      </w:r>
      <w:proofErr w:type="spellEnd"/>
      <w:r w:rsidRPr="00640D30">
        <w:rPr>
          <w:rFonts w:cs="Arial"/>
          <w:sz w:val="19"/>
          <w:szCs w:val="19"/>
        </w:rPr>
        <w:t xml:space="preserve">, J., </w:t>
      </w:r>
      <w:proofErr w:type="spellStart"/>
      <w:r w:rsidRPr="00640D30">
        <w:rPr>
          <w:rFonts w:cs="Arial"/>
          <w:sz w:val="19"/>
          <w:szCs w:val="19"/>
        </w:rPr>
        <w:t>Rusu</w:t>
      </w:r>
      <w:proofErr w:type="spellEnd"/>
      <w:r w:rsidRPr="00640D30">
        <w:rPr>
          <w:rFonts w:cs="Arial"/>
          <w:sz w:val="19"/>
          <w:szCs w:val="19"/>
        </w:rPr>
        <w:t xml:space="preserve">, C., To, T.,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(2011).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Sleep Laboratory Testing Referrals in Canada, Sleep Medicine, 12(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1), S113.</w:t>
      </w:r>
      <w:proofErr w:type="gramEnd"/>
      <w:r w:rsidRPr="00640D30">
        <w:rPr>
          <w:rFonts w:cs="Arial"/>
          <w:sz w:val="19"/>
          <w:szCs w:val="19"/>
        </w:rPr>
        <w:t xml:space="preserve"> DOI: 10.1016/S1389-9457(11)70420-8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50" w:history="1">
        <w:r w:rsidRPr="004D32EC">
          <w:rPr>
            <w:rStyle w:val="Hyperlink"/>
            <w:rFonts w:cs="Arial"/>
            <w:sz w:val="19"/>
            <w:szCs w:val="19"/>
          </w:rPr>
          <w:t>http://www.sleep-journal.com/article/S1389-9457(11)70420-8/fulltext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Fels</w:t>
      </w:r>
      <w:proofErr w:type="spellEnd"/>
      <w:r w:rsidRPr="00640D30">
        <w:rPr>
          <w:rFonts w:cs="Arial"/>
          <w:sz w:val="19"/>
          <w:szCs w:val="19"/>
        </w:rPr>
        <w:t>, S.</w:t>
      </w:r>
      <w:proofErr w:type="gramStart"/>
      <w:r w:rsidRPr="00640D30">
        <w:rPr>
          <w:rFonts w:cs="Arial"/>
          <w:sz w:val="19"/>
          <w:szCs w:val="19"/>
        </w:rPr>
        <w:t xml:space="preserve">,  </w:t>
      </w:r>
      <w:proofErr w:type="spellStart"/>
      <w:r w:rsidRPr="00640D30">
        <w:rPr>
          <w:rFonts w:cs="Arial"/>
          <w:sz w:val="19"/>
          <w:szCs w:val="19"/>
        </w:rPr>
        <w:t>Stavness</w:t>
      </w:r>
      <w:proofErr w:type="spellEnd"/>
      <w:proofErr w:type="gramEnd"/>
      <w:r w:rsidRPr="00640D30">
        <w:rPr>
          <w:rFonts w:cs="Arial"/>
          <w:sz w:val="19"/>
          <w:szCs w:val="19"/>
        </w:rPr>
        <w:t xml:space="preserve">, I.,  </w:t>
      </w:r>
      <w:proofErr w:type="spellStart"/>
      <w:r w:rsidRPr="00640D30">
        <w:rPr>
          <w:rFonts w:cs="Arial"/>
          <w:sz w:val="19"/>
          <w:szCs w:val="19"/>
        </w:rPr>
        <w:t>Hannam</w:t>
      </w:r>
      <w:proofErr w:type="spellEnd"/>
      <w:r w:rsidRPr="00640D30">
        <w:rPr>
          <w:rFonts w:cs="Arial"/>
          <w:sz w:val="19"/>
          <w:szCs w:val="19"/>
        </w:rPr>
        <w:t xml:space="preserve">, A.G.,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 , J.  &amp;… </w:t>
      </w:r>
      <w:proofErr w:type="spellStart"/>
      <w:r w:rsidRPr="00640D30">
        <w:rPr>
          <w:rFonts w:cs="Arial"/>
          <w:sz w:val="19"/>
          <w:szCs w:val="19"/>
        </w:rPr>
        <w:t>Abugharbieh</w:t>
      </w:r>
      <w:proofErr w:type="spellEnd"/>
      <w:r w:rsidRPr="00640D30">
        <w:rPr>
          <w:rFonts w:cs="Arial"/>
          <w:sz w:val="19"/>
          <w:szCs w:val="19"/>
        </w:rPr>
        <w:t xml:space="preserve">, R. (2009). Advanced Tools for Biomechanical Modeling of the Oral, Pharyngeal, and Laryngeal Complex. </w:t>
      </w:r>
      <w:proofErr w:type="gramStart"/>
      <w:r w:rsidRPr="00640D30">
        <w:rPr>
          <w:rFonts w:cs="Arial"/>
          <w:sz w:val="19"/>
          <w:szCs w:val="19"/>
        </w:rPr>
        <w:t>In International Symposium on Biomechanics Healthcare and Information Science, electronic proceedings, Feb. 2009.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51" w:history="1">
        <w:r w:rsidRPr="004D32EC">
          <w:rPr>
            <w:rStyle w:val="Hyperlink"/>
            <w:rFonts w:cs="Arial"/>
            <w:sz w:val="19"/>
            <w:szCs w:val="19"/>
          </w:rPr>
          <w:t>http://citeseerx.ist.psu.edu/viewdoc/download;jsessionid=2A6D7140A46C48F5B32EF8CC04F15233?doi=10.1.1.216.4642&amp;rep=rep1&amp;type=pdf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 J. A. (2007). </w:t>
      </w:r>
      <w:proofErr w:type="gramStart"/>
      <w:r w:rsidRPr="00640D30">
        <w:rPr>
          <w:rFonts w:cs="Arial"/>
          <w:sz w:val="19"/>
          <w:szCs w:val="19"/>
        </w:rPr>
        <w:t>Physiology of sleep and sleep disorders.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In M. Gleeson &amp; R. C. Clarke (Eds.), Scott-Brown’s Otorhinolaryngology, Head and Neck Surgery (pp 2305-2312).</w:t>
      </w:r>
      <w:proofErr w:type="gramEnd"/>
      <w:r w:rsidRPr="00640D30">
        <w:rPr>
          <w:rFonts w:cs="Arial"/>
          <w:sz w:val="19"/>
          <w:szCs w:val="19"/>
        </w:rPr>
        <w:t xml:space="preserve"> London, UK: CRC Press.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 J. A. (2007). Sleep Apnea:  Oral Appliances.  In G. J. Laurent and S. D. Shapiro (Eds.), Encyclopedia of Respiratory Medicine (pp 67-70). Philadelphia, PA: Elsevier.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52" w:history="1">
        <w:r w:rsidRPr="004D32EC">
          <w:rPr>
            <w:rStyle w:val="Hyperlink"/>
            <w:rFonts w:cs="Arial"/>
            <w:sz w:val="19"/>
            <w:szCs w:val="19"/>
          </w:rPr>
          <w:t>http://www.sciencedirect.com/science/article/pii/B012370879600363X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 (2007). </w:t>
      </w:r>
      <w:proofErr w:type="gramStart"/>
      <w:r w:rsidRPr="00640D30">
        <w:rPr>
          <w:rFonts w:cs="Arial"/>
          <w:sz w:val="19"/>
          <w:szCs w:val="19"/>
        </w:rPr>
        <w:t>Oral appliance treatment for snoring and obstructive sleep apnoea/hypopnoea.</w:t>
      </w:r>
      <w:proofErr w:type="gramEnd"/>
      <w:r w:rsidRPr="00640D30">
        <w:rPr>
          <w:rFonts w:cs="Arial"/>
          <w:sz w:val="19"/>
          <w:szCs w:val="19"/>
        </w:rPr>
        <w:t xml:space="preserve"> Minerva </w:t>
      </w:r>
      <w:proofErr w:type="spellStart"/>
      <w:r w:rsidRPr="00640D30">
        <w:rPr>
          <w:rFonts w:cs="Arial"/>
          <w:sz w:val="19"/>
          <w:szCs w:val="19"/>
        </w:rPr>
        <w:t>Pneumologica</w:t>
      </w:r>
      <w:proofErr w:type="spellEnd"/>
      <w:r w:rsidRPr="00640D30">
        <w:rPr>
          <w:rFonts w:cs="Arial"/>
          <w:sz w:val="19"/>
          <w:szCs w:val="19"/>
        </w:rPr>
        <w:t>, 46(3), 223-8.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53" w:history="1">
        <w:r w:rsidRPr="004D32EC">
          <w:rPr>
            <w:rStyle w:val="Hyperlink"/>
            <w:rFonts w:cs="Arial"/>
            <w:sz w:val="19"/>
            <w:szCs w:val="19"/>
          </w:rPr>
          <w:t>https://www.minervamedica.it/en/journals/minerva-pneumologica/article.php?cod=R16Y2007N03A0223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 (2010). </w:t>
      </w:r>
      <w:proofErr w:type="gramStart"/>
      <w:r w:rsidRPr="00640D30">
        <w:rPr>
          <w:rFonts w:cs="Arial"/>
          <w:sz w:val="19"/>
          <w:szCs w:val="19"/>
        </w:rPr>
        <w:t>Waking up to sleep-disordered breathing.</w:t>
      </w:r>
      <w:proofErr w:type="gramEnd"/>
      <w:r w:rsidRPr="00640D30">
        <w:rPr>
          <w:rFonts w:cs="Arial"/>
          <w:sz w:val="19"/>
          <w:szCs w:val="19"/>
        </w:rPr>
        <w:t xml:space="preserve"> Thorax, 65(9), 762-763. doi:10.1136/thx.2010.144931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54" w:history="1">
        <w:r w:rsidRPr="004D32EC">
          <w:rPr>
            <w:rStyle w:val="Hyperlink"/>
            <w:rFonts w:cs="Arial"/>
            <w:sz w:val="19"/>
            <w:szCs w:val="19"/>
          </w:rPr>
          <w:t>http://thorax.bmj.com/content/thoraxjnl/65/9/762.full.pdf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 (2011). </w:t>
      </w:r>
      <w:proofErr w:type="gramStart"/>
      <w:r w:rsidRPr="00640D30">
        <w:rPr>
          <w:rFonts w:cs="Arial"/>
          <w:sz w:val="19"/>
          <w:szCs w:val="19"/>
        </w:rPr>
        <w:t>Medical and surgical treatment of obstructive sleep apnea syndrome, including dental appliances.</w:t>
      </w:r>
      <w:proofErr w:type="gramEnd"/>
      <w:r w:rsidRPr="00640D30">
        <w:rPr>
          <w:rFonts w:cs="Arial"/>
          <w:sz w:val="19"/>
          <w:szCs w:val="19"/>
        </w:rPr>
        <w:t xml:space="preserve"> Handbook of Clinical Neurology, 98, 441-457. doi:10.1016/B978-0-444-52006-7.00029-0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55" w:history="1">
        <w:r w:rsidRPr="004D32EC">
          <w:rPr>
            <w:rStyle w:val="Hyperlink"/>
            <w:rFonts w:cs="Arial"/>
            <w:sz w:val="19"/>
            <w:szCs w:val="19"/>
          </w:rPr>
          <w:t>http://www.sciencedirect.com/science/article/pii/B9780444520067000290?via%3Dihub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&amp; Fleming, J. E. (2014).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Parasomnias.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CMAJ :</w:t>
      </w:r>
      <w:proofErr w:type="gramEnd"/>
      <w:r w:rsidRPr="00640D30">
        <w:rPr>
          <w:rFonts w:cs="Arial"/>
          <w:sz w:val="19"/>
          <w:szCs w:val="19"/>
        </w:rPr>
        <w:t xml:space="preserve"> Canadian Medical Association Journal, 186(8), E273-E280. doi:10.1503/cmaj.120808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hyperlink r:id="rId56" w:history="1">
        <w:r w:rsidRPr="004D32EC">
          <w:rPr>
            <w:rStyle w:val="Hyperlink"/>
            <w:rFonts w:cs="Arial"/>
            <w:sz w:val="19"/>
            <w:szCs w:val="19"/>
          </w:rPr>
          <w:t>https://www.ncbi.nlm.nih.gov/pmc/articles/PMC4016090/pdf/186e273.pdf</w:t>
        </w:r>
      </w:hyperlink>
      <w:r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A., Almeida, F. R. (2014). </w:t>
      </w:r>
      <w:proofErr w:type="gramStart"/>
      <w:r w:rsidRPr="00640D30">
        <w:rPr>
          <w:rFonts w:cs="Arial"/>
          <w:sz w:val="19"/>
          <w:szCs w:val="19"/>
        </w:rPr>
        <w:t>Oral Appliances and Surgical Techniques for Obstructive Sleep Apnea Syndrome Therapy.</w:t>
      </w:r>
      <w:proofErr w:type="gramEnd"/>
      <w:r w:rsidRPr="00640D30">
        <w:rPr>
          <w:rFonts w:cs="Arial"/>
          <w:sz w:val="19"/>
          <w:szCs w:val="19"/>
        </w:rPr>
        <w:t xml:space="preserve">  In:  S. </w:t>
      </w:r>
      <w:proofErr w:type="spellStart"/>
      <w:r w:rsidRPr="00640D30">
        <w:rPr>
          <w:rFonts w:cs="Arial"/>
          <w:sz w:val="19"/>
          <w:szCs w:val="19"/>
        </w:rPr>
        <w:t>Chokroverty</w:t>
      </w:r>
      <w:proofErr w:type="spellEnd"/>
      <w:r w:rsidRPr="00640D30">
        <w:rPr>
          <w:rFonts w:cs="Arial"/>
          <w:sz w:val="19"/>
          <w:szCs w:val="19"/>
        </w:rPr>
        <w:t xml:space="preserve"> &amp; R. J. Thomas (Eds.), Atlas of Sleep Medicine (pp 326-330). Philadelphia, PA: Elsevier Saunders.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https://www.elsevier.com/books/atlas-of-sleep-medicine/unknown/978-1-4557-1267-0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A., Almeida, F. R. (2017). </w:t>
      </w:r>
      <w:proofErr w:type="gramStart"/>
      <w:r w:rsidRPr="00640D30">
        <w:rPr>
          <w:rFonts w:cs="Arial"/>
          <w:sz w:val="19"/>
          <w:szCs w:val="19"/>
        </w:rPr>
        <w:t>Oral Appliances and Surgical Techniques for Treatment of Obstructive Sleep Apnea Syndrome.</w:t>
      </w:r>
      <w:proofErr w:type="gramEnd"/>
      <w:r w:rsidRPr="00640D30">
        <w:rPr>
          <w:rFonts w:cs="Arial"/>
          <w:sz w:val="19"/>
          <w:szCs w:val="19"/>
        </w:rPr>
        <w:t xml:space="preserve">  In S. </w:t>
      </w:r>
      <w:proofErr w:type="spellStart"/>
      <w:r w:rsidRPr="00640D30">
        <w:rPr>
          <w:rFonts w:cs="Arial"/>
          <w:sz w:val="19"/>
          <w:szCs w:val="19"/>
        </w:rPr>
        <w:t>Chokroverty</w:t>
      </w:r>
      <w:proofErr w:type="spellEnd"/>
      <w:r w:rsidRPr="00640D30">
        <w:rPr>
          <w:rFonts w:cs="Arial"/>
          <w:sz w:val="19"/>
          <w:szCs w:val="19"/>
        </w:rPr>
        <w:t xml:space="preserve"> (Ed.), Sleep Disorders Medicine: Basic Science, Technical Considerations and Clinical Aspects (pp 661-672). New York, NY:  Springer–</w:t>
      </w:r>
      <w:proofErr w:type="spellStart"/>
      <w:r w:rsidRPr="00640D30">
        <w:rPr>
          <w:rFonts w:cs="Arial"/>
          <w:sz w:val="19"/>
          <w:szCs w:val="19"/>
        </w:rPr>
        <w:t>Verlag</w:t>
      </w:r>
      <w:proofErr w:type="spellEnd"/>
      <w:r w:rsidRPr="00640D30">
        <w:rPr>
          <w:rFonts w:cs="Arial"/>
          <w:sz w:val="19"/>
          <w:szCs w:val="19"/>
        </w:rPr>
        <w:t>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http://www.springer.com/gp/book/9781493965762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J., Almeida, F. R. (2010). </w:t>
      </w:r>
      <w:proofErr w:type="gramStart"/>
      <w:r w:rsidRPr="00640D30">
        <w:rPr>
          <w:rFonts w:cs="Arial"/>
          <w:sz w:val="19"/>
          <w:szCs w:val="19"/>
        </w:rPr>
        <w:t>Oral Appliances.</w:t>
      </w:r>
      <w:proofErr w:type="gramEnd"/>
      <w:r w:rsidRPr="00640D30">
        <w:rPr>
          <w:rFonts w:cs="Arial"/>
          <w:sz w:val="19"/>
          <w:szCs w:val="19"/>
        </w:rPr>
        <w:t xml:space="preserve"> European Respiratory Monograph: Sleep Apnoea. 267-285. DOI: 10.1183/1025448x.00025209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http://books.ersjournals.com/content/sleep-apnoea-out-of-print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Ayas, N., Bradley, D., Ferguson, K., Fitzpatrick, M., George, C., &amp; ... Tsai, W. (2007).</w:t>
      </w:r>
      <w:proofErr w:type="gramEnd"/>
      <w:r w:rsidRPr="00640D30">
        <w:rPr>
          <w:rFonts w:cs="Arial"/>
          <w:sz w:val="19"/>
          <w:szCs w:val="19"/>
        </w:rPr>
        <w:t xml:space="preserve"> Directives de la </w:t>
      </w:r>
      <w:proofErr w:type="spellStart"/>
      <w:r w:rsidRPr="00640D30">
        <w:rPr>
          <w:rFonts w:cs="Arial"/>
          <w:sz w:val="19"/>
          <w:szCs w:val="19"/>
        </w:rPr>
        <w:t>Société</w:t>
      </w:r>
      <w:proofErr w:type="spellEnd"/>
      <w:r w:rsidRPr="00640D30">
        <w:rPr>
          <w:rFonts w:cs="Arial"/>
          <w:sz w:val="19"/>
          <w:szCs w:val="19"/>
        </w:rPr>
        <w:t xml:space="preserve"> </w:t>
      </w:r>
      <w:proofErr w:type="spellStart"/>
      <w:r w:rsidRPr="00640D30">
        <w:rPr>
          <w:rFonts w:cs="Arial"/>
          <w:sz w:val="19"/>
          <w:szCs w:val="19"/>
        </w:rPr>
        <w:t>canadienne</w:t>
      </w:r>
      <w:proofErr w:type="spellEnd"/>
      <w:r w:rsidRPr="00640D30">
        <w:rPr>
          <w:rFonts w:cs="Arial"/>
          <w:sz w:val="19"/>
          <w:szCs w:val="19"/>
        </w:rPr>
        <w:t xml:space="preserve"> de </w:t>
      </w:r>
      <w:proofErr w:type="spellStart"/>
      <w:r w:rsidRPr="00640D30">
        <w:rPr>
          <w:rFonts w:cs="Arial"/>
          <w:sz w:val="19"/>
          <w:szCs w:val="19"/>
        </w:rPr>
        <w:t>thoracologie</w:t>
      </w:r>
      <w:proofErr w:type="spellEnd"/>
      <w:r w:rsidRPr="00640D30">
        <w:rPr>
          <w:rFonts w:cs="Arial"/>
          <w:sz w:val="19"/>
          <w:szCs w:val="19"/>
        </w:rPr>
        <w:t xml:space="preserve">:  Diagnostic </w:t>
      </w:r>
      <w:proofErr w:type="gramStart"/>
      <w:r w:rsidRPr="00640D30">
        <w:rPr>
          <w:rFonts w:cs="Arial"/>
          <w:sz w:val="19"/>
          <w:szCs w:val="19"/>
        </w:rPr>
        <w:t>et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spellStart"/>
      <w:r w:rsidRPr="00640D30">
        <w:rPr>
          <w:rFonts w:cs="Arial"/>
          <w:sz w:val="19"/>
          <w:szCs w:val="19"/>
        </w:rPr>
        <w:t>traitement</w:t>
      </w:r>
      <w:proofErr w:type="spellEnd"/>
      <w:r w:rsidRPr="00640D30">
        <w:rPr>
          <w:rFonts w:cs="Arial"/>
          <w:sz w:val="19"/>
          <w:szCs w:val="19"/>
        </w:rPr>
        <w:t xml:space="preserve"> des troubles </w:t>
      </w:r>
      <w:proofErr w:type="spellStart"/>
      <w:r w:rsidRPr="00640D30">
        <w:rPr>
          <w:rFonts w:cs="Arial"/>
          <w:sz w:val="19"/>
          <w:szCs w:val="19"/>
        </w:rPr>
        <w:t>respiratoires</w:t>
      </w:r>
      <w:proofErr w:type="spellEnd"/>
      <w:r w:rsidRPr="00640D30">
        <w:rPr>
          <w:rFonts w:cs="Arial"/>
          <w:sz w:val="19"/>
          <w:szCs w:val="19"/>
        </w:rPr>
        <w:t xml:space="preserve"> du </w:t>
      </w:r>
      <w:proofErr w:type="spellStart"/>
      <w:r w:rsidRPr="00640D30">
        <w:rPr>
          <w:rFonts w:cs="Arial"/>
          <w:sz w:val="19"/>
          <w:szCs w:val="19"/>
        </w:rPr>
        <w:t>sommeil</w:t>
      </w:r>
      <w:proofErr w:type="spellEnd"/>
      <w:r w:rsidRPr="00640D30">
        <w:rPr>
          <w:rFonts w:cs="Arial"/>
          <w:sz w:val="19"/>
          <w:szCs w:val="19"/>
        </w:rPr>
        <w:t xml:space="preserve"> de </w:t>
      </w:r>
      <w:proofErr w:type="spellStart"/>
      <w:r w:rsidRPr="00640D30">
        <w:rPr>
          <w:rFonts w:cs="Arial"/>
          <w:sz w:val="19"/>
          <w:szCs w:val="19"/>
        </w:rPr>
        <w:t>l’adulte</w:t>
      </w:r>
      <w:proofErr w:type="spellEnd"/>
      <w:r w:rsidRPr="00640D30">
        <w:rPr>
          <w:rFonts w:cs="Arial"/>
          <w:sz w:val="19"/>
          <w:szCs w:val="19"/>
        </w:rPr>
        <w:t>. Canadian Respiratory Journal, 14(1), 31-36.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https://www.ncbi.nlm.nih.gov/pmc/articles/PMC2690447/pdf/crj14031.pdf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Ayas, N., Bradley, D., Fitzpatrick, M., Oliver, T. K., Morrison, D., &amp; ... Tsai, W. (2011).</w:t>
      </w:r>
      <w:proofErr w:type="gramEnd"/>
      <w:r w:rsidRPr="00640D30">
        <w:rPr>
          <w:rFonts w:cs="Arial"/>
          <w:sz w:val="19"/>
          <w:szCs w:val="19"/>
        </w:rPr>
        <w:t xml:space="preserve"> Canadian Thoracic Society 2011 guideline update: diagnosis and treatment of sleep disordered breathing. Canadian Respiratory Journal, 18(1), 25-47.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https://www.ncbi.nlm.nih.gov/pmc/articles/PMC3070752/pdf/crj18025.pdf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Flesher, M., Wagner, B., &amp; Jones, L.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Early feeding after a total abdominal hysterectomy.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Online Journal of Health and Allied Sciences, 7(4), 2.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http://www.ojhas.org/issue28/2008-4-2.htm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Flesher, M., Woo, P., Chiu, A., </w:t>
      </w:r>
      <w:proofErr w:type="spellStart"/>
      <w:r w:rsidRPr="00640D30">
        <w:rPr>
          <w:rFonts w:cs="Arial"/>
          <w:sz w:val="19"/>
          <w:szCs w:val="19"/>
        </w:rPr>
        <w:t>Charlebois</w:t>
      </w:r>
      <w:proofErr w:type="spellEnd"/>
      <w:r w:rsidRPr="00640D30">
        <w:rPr>
          <w:rFonts w:cs="Arial"/>
          <w:sz w:val="19"/>
          <w:szCs w:val="19"/>
        </w:rPr>
        <w:t xml:space="preserve">, A., Warburton, D., &amp; Leslie, B. (2011). </w:t>
      </w:r>
      <w:proofErr w:type="gramStart"/>
      <w:r w:rsidRPr="00640D30">
        <w:rPr>
          <w:rFonts w:cs="Arial"/>
          <w:sz w:val="19"/>
          <w:szCs w:val="19"/>
        </w:rPr>
        <w:t>Self-management and biomedical outcomes of a cooking, and exercise program for patients with chronic kidney disease.</w:t>
      </w:r>
      <w:proofErr w:type="gramEnd"/>
      <w:r w:rsidRPr="00640D30">
        <w:rPr>
          <w:rFonts w:cs="Arial"/>
          <w:sz w:val="19"/>
          <w:szCs w:val="19"/>
        </w:rPr>
        <w:t xml:space="preserve"> Journal of Renal Nutrition, 21(2), 188-195.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lastRenderedPageBreak/>
        <w:t>http://www.jrnjournal.org/article/S1051-</w:t>
      </w:r>
      <w:proofErr w:type="gramStart"/>
      <w:r w:rsidRPr="00640D30">
        <w:rPr>
          <w:rFonts w:cs="Arial"/>
          <w:sz w:val="19"/>
          <w:szCs w:val="19"/>
        </w:rPr>
        <w:t>2276(</w:t>
      </w:r>
      <w:proofErr w:type="gramEnd"/>
      <w:r w:rsidRPr="00640D30">
        <w:rPr>
          <w:rFonts w:cs="Arial"/>
          <w:sz w:val="19"/>
          <w:szCs w:val="19"/>
        </w:rPr>
        <w:t>10)00080-4/pdf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Fox, J., Vu, E., Doyle-Waters, M., Brubacher, J., Abu-Laban, R., &amp; Hu, Z. (2010).</w:t>
      </w:r>
      <w:proofErr w:type="gramEnd"/>
      <w:r w:rsidRPr="00640D30">
        <w:rPr>
          <w:rFonts w:cs="Arial"/>
          <w:sz w:val="19"/>
          <w:szCs w:val="19"/>
        </w:rPr>
        <w:t xml:space="preserve"> Prophylactic hypothermia for traumatic brain injury: A quantitative systematic review. CJEM, 12(4), 355-364.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http://cjem-online.ca/sites/cjem-online.ca/files/pg355_2.pdf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Fox, N., Ayas, N., Park, J. E.,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Frank Ryan, C., Lear, S. A., &amp; ... Wong, G. C. (2014).</w:t>
      </w:r>
      <w:proofErr w:type="gramEnd"/>
      <w:r w:rsidRPr="00640D30">
        <w:rPr>
          <w:rFonts w:cs="Arial"/>
          <w:sz w:val="19"/>
          <w:szCs w:val="19"/>
        </w:rPr>
        <w:t xml:space="preserve"> Carotid intima media thickness in patients with obstructive sleep apnea: comparison with a community-based cohort. Lung, 192(2), 297-303.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10.1007/s00408-014-9556-y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http://search.ebscohost.com/login.aspx?direct=true&amp;db=mnh&amp;AN=24469113&amp;site=ehost-live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Fox, N., Hirsch-Allen, A. J., </w:t>
      </w:r>
      <w:proofErr w:type="spellStart"/>
      <w:r w:rsidRPr="00640D30">
        <w:rPr>
          <w:rFonts w:cs="Arial"/>
          <w:sz w:val="19"/>
          <w:szCs w:val="19"/>
        </w:rPr>
        <w:t>Goodfellow</w:t>
      </w:r>
      <w:proofErr w:type="spellEnd"/>
      <w:r w:rsidRPr="00640D30">
        <w:rPr>
          <w:rFonts w:cs="Arial"/>
          <w:sz w:val="19"/>
          <w:szCs w:val="19"/>
        </w:rPr>
        <w:t xml:space="preserve">, E., </w:t>
      </w:r>
      <w:proofErr w:type="spellStart"/>
      <w:r w:rsidRPr="00640D30">
        <w:rPr>
          <w:rFonts w:cs="Arial"/>
          <w:sz w:val="19"/>
          <w:szCs w:val="19"/>
        </w:rPr>
        <w:t>Wenner</w:t>
      </w:r>
      <w:proofErr w:type="spellEnd"/>
      <w:r w:rsidRPr="00640D30">
        <w:rPr>
          <w:rFonts w:cs="Arial"/>
          <w:sz w:val="19"/>
          <w:szCs w:val="19"/>
        </w:rPr>
        <w:t xml:space="preserve">, J.,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Ryan, C. F., &amp; ... Ayas, N. T. (2012).</w:t>
      </w:r>
      <w:proofErr w:type="gramEnd"/>
      <w:r w:rsidRPr="00640D30">
        <w:rPr>
          <w:rFonts w:cs="Arial"/>
          <w:sz w:val="19"/>
          <w:szCs w:val="19"/>
        </w:rPr>
        <w:t xml:space="preserve"> The impact of a telemedicine monitoring system on positive airway pressure adherence in patients with obstructive sleep apnea: a randomized controlled trial. Sleep, 35(4), 477-481. doi:10.5665/sleep.1728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https://www.ncbi.nlm.nih.gov/pmc/articles/PMC3296789/pdf/aasm.35.4.477.pdf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Froese, C. L., Butt, A., </w:t>
      </w:r>
      <w:proofErr w:type="spell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A., Cheema, R., Speirs, M.,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J, &amp; ... Ayas, N. T.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Depression and sleep-related symptoms in an adult, indigenous, North American population.</w:t>
      </w:r>
      <w:proofErr w:type="gramEnd"/>
      <w:r w:rsidRPr="00640D30">
        <w:rPr>
          <w:rFonts w:cs="Arial"/>
          <w:sz w:val="19"/>
          <w:szCs w:val="19"/>
        </w:rPr>
        <w:t xml:space="preserve"> Journal of Clinical Sleep Medicine: JCSM, 4(4), 356-361.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https://www.ncbi.nlm.nih.gov/pmc/articles/PMC2542493/pdf/jcsm.4.4.356.pdf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Fung, J., Mok, H., &amp; </w:t>
      </w:r>
      <w:proofErr w:type="spellStart"/>
      <w:r w:rsidRPr="00640D30">
        <w:rPr>
          <w:rFonts w:cs="Arial"/>
          <w:sz w:val="19"/>
          <w:szCs w:val="19"/>
        </w:rPr>
        <w:t>Yatham</w:t>
      </w:r>
      <w:proofErr w:type="spellEnd"/>
      <w:r w:rsidRPr="00640D30">
        <w:rPr>
          <w:rFonts w:cs="Arial"/>
          <w:sz w:val="19"/>
          <w:szCs w:val="19"/>
        </w:rPr>
        <w:t>, L. N. (2004).</w:t>
      </w:r>
      <w:proofErr w:type="gramEnd"/>
      <w:r w:rsidRPr="00640D30">
        <w:rPr>
          <w:rFonts w:cs="Arial"/>
          <w:sz w:val="19"/>
          <w:szCs w:val="19"/>
        </w:rPr>
        <w:t xml:space="preserve"> Lamotrigine for bipolar disorder: Translating research into clinical practice. Expert Review of </w:t>
      </w:r>
      <w:proofErr w:type="spellStart"/>
      <w:r w:rsidRPr="00640D30">
        <w:rPr>
          <w:rFonts w:cs="Arial"/>
          <w:sz w:val="19"/>
          <w:szCs w:val="19"/>
        </w:rPr>
        <w:t>Neurotherapeutics</w:t>
      </w:r>
      <w:proofErr w:type="spellEnd"/>
      <w:r w:rsidRPr="00640D30">
        <w:rPr>
          <w:rFonts w:cs="Arial"/>
          <w:sz w:val="19"/>
          <w:szCs w:val="19"/>
        </w:rPr>
        <w:t>, 4(3), 363-370.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https://www.ncbi.nlm.nih.gov/pubmed/?term=15853534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Gorman, S., Stewart, L., </w:t>
      </w:r>
      <w:proofErr w:type="spellStart"/>
      <w:r w:rsidRPr="00640D30">
        <w:rPr>
          <w:rFonts w:cs="Arial"/>
          <w:sz w:val="19"/>
          <w:szCs w:val="19"/>
        </w:rPr>
        <w:t>Slavik</w:t>
      </w:r>
      <w:proofErr w:type="spellEnd"/>
      <w:r w:rsidRPr="00640D30">
        <w:rPr>
          <w:rFonts w:cs="Arial"/>
          <w:sz w:val="19"/>
          <w:szCs w:val="19"/>
        </w:rPr>
        <w:t xml:space="preserve">, R.,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>, J., Chittock, D., Dhingra, V., et al. (2009).</w:t>
      </w:r>
      <w:proofErr w:type="gramEnd"/>
      <w:r w:rsidRPr="00640D30">
        <w:rPr>
          <w:rFonts w:cs="Arial"/>
          <w:sz w:val="19"/>
          <w:szCs w:val="19"/>
        </w:rPr>
        <w:t xml:space="preserve"> Identifying missed opportunities to curtail antimicrobial therapy for presumed ventilator-associated pneumonia using the clinical pulmonary infection score. The Canadian Journal of Hospital Pharmacy, 62(3), 217-225.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https://www.ncbi.nlm.nih.gov/pmc/articles/PMC2826940/pdf/cjhp-62-217.pdf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Graham, B. &amp; Martens, E. (2013, February). Client Centeredness in the Acute Home Based Treatment Team. Poster presented at Building Bridges Conference (OT Education Day), Vancouver BC. 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Graham, B., </w:t>
      </w:r>
      <w:proofErr w:type="spellStart"/>
      <w:r w:rsidRPr="00640D30">
        <w:rPr>
          <w:rFonts w:cs="Arial"/>
          <w:sz w:val="19"/>
          <w:szCs w:val="19"/>
        </w:rPr>
        <w:t>Nagendran</w:t>
      </w:r>
      <w:proofErr w:type="spellEnd"/>
      <w:r w:rsidRPr="00640D30">
        <w:rPr>
          <w:rFonts w:cs="Arial"/>
          <w:sz w:val="19"/>
          <w:szCs w:val="19"/>
        </w:rPr>
        <w:t xml:space="preserve">, S., </w:t>
      </w:r>
      <w:proofErr w:type="spellStart"/>
      <w:r w:rsidRPr="00640D30">
        <w:rPr>
          <w:rFonts w:cs="Arial"/>
          <w:sz w:val="19"/>
          <w:szCs w:val="19"/>
        </w:rPr>
        <w:t>Killick</w:t>
      </w:r>
      <w:proofErr w:type="spellEnd"/>
      <w:r w:rsidRPr="00640D30">
        <w:rPr>
          <w:rFonts w:cs="Arial"/>
          <w:sz w:val="19"/>
          <w:szCs w:val="19"/>
        </w:rPr>
        <w:t xml:space="preserve">, J., Barclay, K., </w:t>
      </w:r>
      <w:proofErr w:type="spellStart"/>
      <w:r w:rsidRPr="00640D30">
        <w:rPr>
          <w:rFonts w:cs="Arial"/>
          <w:sz w:val="19"/>
          <w:szCs w:val="19"/>
        </w:rPr>
        <w:t>Ramage</w:t>
      </w:r>
      <w:proofErr w:type="spellEnd"/>
      <w:r w:rsidRPr="00640D30">
        <w:rPr>
          <w:rFonts w:cs="Arial"/>
          <w:sz w:val="19"/>
          <w:szCs w:val="19"/>
        </w:rPr>
        <w:t>, L., &amp; McCarthy, N. (2017, May).</w:t>
      </w:r>
      <w:proofErr w:type="gramEnd"/>
      <w:r w:rsidRPr="00640D30">
        <w:rPr>
          <w:rFonts w:cs="Arial"/>
          <w:sz w:val="19"/>
          <w:szCs w:val="19"/>
        </w:rPr>
        <w:t xml:space="preserve"> Community Withdrawal Management Services: Expanding the Continuum of Harm Reduction Services in Richmond, BC. Poster presented at Harm Reduction International Conference, Montreal, QC.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Gregory, S., Vu, M., Sweet, D., &amp; Vu, E. (2012).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Provincial clinical practice guidelines for the management of major burn trauma.</w:t>
      </w:r>
      <w:proofErr w:type="gramEnd"/>
      <w:r w:rsidRPr="00640D30">
        <w:rPr>
          <w:rFonts w:cs="Arial"/>
          <w:sz w:val="19"/>
          <w:szCs w:val="19"/>
        </w:rPr>
        <w:t xml:space="preserve"> BC Medical </w:t>
      </w:r>
      <w:proofErr w:type="gramStart"/>
      <w:r w:rsidRPr="00640D30">
        <w:rPr>
          <w:rFonts w:cs="Arial"/>
          <w:sz w:val="19"/>
          <w:szCs w:val="19"/>
        </w:rPr>
        <w:t>Journal :</w:t>
      </w:r>
      <w:proofErr w:type="gramEnd"/>
      <w:r w:rsidRPr="00640D30">
        <w:rPr>
          <w:rFonts w:cs="Arial"/>
          <w:sz w:val="19"/>
          <w:szCs w:val="19"/>
        </w:rPr>
        <w:t xml:space="preserve"> BCMJ, 54(9), 456-464.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http://www.bcmj.org/sites/default/files/BCMJ_54_Vol9_burn.pdf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lastRenderedPageBreak/>
        <w:t>Harris, D., &amp; Lockhart, C. (2011).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spellStart"/>
      <w:r w:rsidRPr="00640D30">
        <w:rPr>
          <w:rFonts w:cs="Arial"/>
          <w:sz w:val="19"/>
          <w:szCs w:val="19"/>
        </w:rPr>
        <w:t>Acarbose</w:t>
      </w:r>
      <w:proofErr w:type="spellEnd"/>
      <w:r w:rsidRPr="00640D30">
        <w:rPr>
          <w:rFonts w:cs="Arial"/>
          <w:sz w:val="19"/>
          <w:szCs w:val="19"/>
        </w:rPr>
        <w:t xml:space="preserve"> attenuates postprandial hypotension in older adults with type two diabetes mellitus. </w:t>
      </w:r>
      <w:proofErr w:type="gramStart"/>
      <w:r w:rsidRPr="00640D30">
        <w:rPr>
          <w:rFonts w:cs="Arial"/>
          <w:sz w:val="19"/>
          <w:szCs w:val="19"/>
        </w:rPr>
        <w:t>Diabetes, 60(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1), A594.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 number 2232-PO)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http://diabetes.diabetesjournals.org/content/diabetes/60/Supplement_1/</w:t>
      </w:r>
      <w:proofErr w:type="gramStart"/>
      <w:r w:rsidRPr="00640D30">
        <w:rPr>
          <w:rFonts w:cs="Arial"/>
          <w:sz w:val="19"/>
          <w:szCs w:val="19"/>
        </w:rPr>
        <w:t>A582.full.pdf  (</w:t>
      </w:r>
      <w:proofErr w:type="gramEnd"/>
      <w:r w:rsidRPr="00640D30">
        <w:rPr>
          <w:rFonts w:cs="Arial"/>
          <w:sz w:val="19"/>
          <w:szCs w:val="19"/>
        </w:rPr>
        <w:t>scroll down to page 13 of the pdf)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Harris, D., </w:t>
      </w:r>
      <w:proofErr w:type="spellStart"/>
      <w:r w:rsidRPr="00640D30">
        <w:rPr>
          <w:rFonts w:cs="Arial"/>
          <w:sz w:val="19"/>
          <w:szCs w:val="19"/>
        </w:rPr>
        <w:t>Barts</w:t>
      </w:r>
      <w:proofErr w:type="spellEnd"/>
      <w:r w:rsidRPr="00640D30">
        <w:rPr>
          <w:rFonts w:cs="Arial"/>
          <w:sz w:val="19"/>
          <w:szCs w:val="19"/>
        </w:rPr>
        <w:t>, A., Connors, J., Dahl, M., Elliott, T., Kong, J., et al. (2013).</w:t>
      </w:r>
      <w:proofErr w:type="gramEnd"/>
      <w:r w:rsidRPr="00640D30">
        <w:rPr>
          <w:rFonts w:cs="Arial"/>
          <w:sz w:val="19"/>
          <w:szCs w:val="19"/>
        </w:rPr>
        <w:t xml:space="preserve"> Glucocorticoid-induced hyperglycemia is prevalent and unpredictable for patients undergoing cancer therapy: An observational cohort study. </w:t>
      </w:r>
      <w:proofErr w:type="gramStart"/>
      <w:r w:rsidRPr="00640D30">
        <w:rPr>
          <w:rFonts w:cs="Arial"/>
          <w:sz w:val="19"/>
          <w:szCs w:val="19"/>
        </w:rPr>
        <w:t>Current Oncology, 20(6), e532-538.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https://www.ncbi.nlm.nih.gov/pmc/articles/PMC3851349/pdf/conc-20-e532.pdf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Harris, D., Nguyen, N., &amp; </w:t>
      </w:r>
      <w:proofErr w:type="spellStart"/>
      <w:r w:rsidRPr="00640D30">
        <w:rPr>
          <w:rFonts w:cs="Arial"/>
          <w:sz w:val="19"/>
          <w:szCs w:val="19"/>
        </w:rPr>
        <w:t>Sampath</w:t>
      </w:r>
      <w:proofErr w:type="spellEnd"/>
      <w:r w:rsidRPr="00640D30">
        <w:rPr>
          <w:rFonts w:cs="Arial"/>
          <w:sz w:val="19"/>
          <w:szCs w:val="19"/>
        </w:rPr>
        <w:t xml:space="preserve">, S. (2013). </w:t>
      </w:r>
      <w:proofErr w:type="gramStart"/>
      <w:r w:rsidRPr="00640D30">
        <w:rPr>
          <w:rFonts w:cs="Arial"/>
          <w:sz w:val="19"/>
          <w:szCs w:val="19"/>
        </w:rPr>
        <w:t>Bariatric surgery for the treatment of type 2 diabetes and prevention of cardiovascular disease.</w:t>
      </w:r>
      <w:proofErr w:type="gramEnd"/>
      <w:r w:rsidRPr="00640D30">
        <w:rPr>
          <w:rFonts w:cs="Arial"/>
          <w:sz w:val="19"/>
          <w:szCs w:val="19"/>
        </w:rPr>
        <w:t xml:space="preserve"> Canadian Journal of CME, 25(9), 46-47.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http://www.stacommunications.com/journals/cme/2013/09-October/09CME_046.pdf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Hirsch Allen, A. J., Park, J. E., Daniele, P. R.,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J., Ryan, C. F., &amp; Ayas, N. T. (2016). </w:t>
      </w:r>
      <w:proofErr w:type="gramStart"/>
      <w:r w:rsidRPr="00640D30">
        <w:rPr>
          <w:rFonts w:cs="Arial"/>
          <w:sz w:val="19"/>
          <w:szCs w:val="19"/>
        </w:rPr>
        <w:t>Obstructive sleep apnoea and frequency of occupational injury.</w:t>
      </w:r>
      <w:proofErr w:type="gramEnd"/>
      <w:r w:rsidRPr="00640D30">
        <w:rPr>
          <w:rFonts w:cs="Arial"/>
          <w:sz w:val="19"/>
          <w:szCs w:val="19"/>
        </w:rPr>
        <w:t xml:space="preserve"> Thorax, 71(7), 664-666.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10.1136/thoraxjnl-2015-207994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https://www.ncbi.nlm.nih.gov/pubmed/?term=26980010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Hohl, C.,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>, J., &amp; Abu Laban, R. (2012).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Emergency hospitalizations for adverse drug events.</w:t>
      </w:r>
      <w:proofErr w:type="gramEnd"/>
      <w:r w:rsidRPr="00640D30">
        <w:rPr>
          <w:rFonts w:cs="Arial"/>
          <w:sz w:val="19"/>
          <w:szCs w:val="19"/>
        </w:rPr>
        <w:t xml:space="preserve"> The New England Journal of Medicine, 366(9), 858-859.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http://www.nejm.org/doi/pdf/10.1056/NEJMc1114768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 J., Tong, K. A., </w:t>
      </w:r>
      <w:proofErr w:type="spellStart"/>
      <w:r w:rsidRPr="00640D30">
        <w:rPr>
          <w:rFonts w:cs="Arial"/>
          <w:sz w:val="19"/>
          <w:szCs w:val="19"/>
        </w:rPr>
        <w:t>Ashwal</w:t>
      </w:r>
      <w:proofErr w:type="spellEnd"/>
      <w:r w:rsidRPr="00640D30">
        <w:rPr>
          <w:rFonts w:cs="Arial"/>
          <w:sz w:val="19"/>
          <w:szCs w:val="19"/>
        </w:rPr>
        <w:t xml:space="preserve">, S., </w:t>
      </w:r>
      <w:proofErr w:type="spellStart"/>
      <w:r w:rsidRPr="00640D30">
        <w:rPr>
          <w:rFonts w:cs="Arial"/>
          <w:sz w:val="19"/>
          <w:szCs w:val="19"/>
        </w:rPr>
        <w:t>Oyoyo</w:t>
      </w:r>
      <w:proofErr w:type="spellEnd"/>
      <w:r w:rsidRPr="00640D30">
        <w:rPr>
          <w:rFonts w:cs="Arial"/>
          <w:sz w:val="19"/>
          <w:szCs w:val="19"/>
        </w:rPr>
        <w:t xml:space="preserve">, U., </w:t>
      </w:r>
      <w:proofErr w:type="spellStart"/>
      <w:r w:rsidRPr="00640D30">
        <w:rPr>
          <w:rFonts w:cs="Arial"/>
          <w:sz w:val="19"/>
          <w:szCs w:val="19"/>
        </w:rPr>
        <w:t>Joo</w:t>
      </w:r>
      <w:proofErr w:type="spellEnd"/>
      <w:r w:rsidRPr="00640D30">
        <w:rPr>
          <w:rFonts w:cs="Arial"/>
          <w:sz w:val="19"/>
          <w:szCs w:val="19"/>
        </w:rPr>
        <w:t xml:space="preserve">, E., Shutter, L., &amp; </w:t>
      </w:r>
      <w:proofErr w:type="spellStart"/>
      <w:r w:rsidRPr="00640D30">
        <w:rPr>
          <w:rFonts w:cs="Arial"/>
          <w:sz w:val="19"/>
          <w:szCs w:val="19"/>
        </w:rPr>
        <w:t>Obenaus</w:t>
      </w:r>
      <w:proofErr w:type="spellEnd"/>
      <w:r w:rsidRPr="00640D30">
        <w:rPr>
          <w:rFonts w:cs="Arial"/>
          <w:sz w:val="19"/>
          <w:szCs w:val="19"/>
        </w:rPr>
        <w:t xml:space="preserve">, A. (2007). Diffusion-weighted magnetic resonance imaging improves outcome prediction in adult traumatic brain injury. Journal of </w:t>
      </w:r>
      <w:proofErr w:type="spellStart"/>
      <w:r w:rsidRPr="00640D30">
        <w:rPr>
          <w:rFonts w:cs="Arial"/>
          <w:sz w:val="19"/>
          <w:szCs w:val="19"/>
        </w:rPr>
        <w:t>Neurotrauma</w:t>
      </w:r>
      <w:proofErr w:type="spellEnd"/>
      <w:r w:rsidRPr="00640D30">
        <w:rPr>
          <w:rFonts w:cs="Arial"/>
          <w:sz w:val="19"/>
          <w:szCs w:val="19"/>
        </w:rPr>
        <w:t>, 24(10), 1558-1569.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https://www.ncbi.nlm.nih.gov/pubmed/?term=17970619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 J., Tso, D. K., Davison, C., </w:t>
      </w:r>
      <w:proofErr w:type="spellStart"/>
      <w:r w:rsidRPr="00640D30">
        <w:rPr>
          <w:rFonts w:cs="Arial"/>
          <w:sz w:val="19"/>
          <w:szCs w:val="19"/>
        </w:rPr>
        <w:t>Inacio</w:t>
      </w:r>
      <w:proofErr w:type="spellEnd"/>
      <w:r w:rsidRPr="00640D30">
        <w:rPr>
          <w:rFonts w:cs="Arial"/>
          <w:sz w:val="19"/>
          <w:szCs w:val="19"/>
        </w:rPr>
        <w:t xml:space="preserve">, J., Louis, L. J., Nicolaou, S., &amp; </w:t>
      </w:r>
      <w:proofErr w:type="spellStart"/>
      <w:r w:rsidRPr="00640D30">
        <w:rPr>
          <w:rFonts w:cs="Arial"/>
          <w:sz w:val="19"/>
          <w:szCs w:val="19"/>
        </w:rPr>
        <w:t>Reimann</w:t>
      </w:r>
      <w:proofErr w:type="spellEnd"/>
      <w:r w:rsidRPr="00640D30">
        <w:rPr>
          <w:rFonts w:cs="Arial"/>
          <w:sz w:val="19"/>
          <w:szCs w:val="19"/>
        </w:rPr>
        <w:t>, A. J. (2013).</w:t>
      </w:r>
      <w:proofErr w:type="gramEnd"/>
      <w:r w:rsidRPr="00640D30">
        <w:rPr>
          <w:rFonts w:cs="Arial"/>
          <w:sz w:val="19"/>
          <w:szCs w:val="19"/>
        </w:rPr>
        <w:t xml:space="preserve"> Clinical utility of </w:t>
      </w:r>
      <w:proofErr w:type="spellStart"/>
      <w:r w:rsidRPr="00640D30">
        <w:rPr>
          <w:rFonts w:cs="Arial"/>
          <w:sz w:val="19"/>
          <w:szCs w:val="19"/>
        </w:rPr>
        <w:t>ultra high</w:t>
      </w:r>
      <w:proofErr w:type="spellEnd"/>
      <w:r w:rsidRPr="00640D30">
        <w:rPr>
          <w:rFonts w:cs="Arial"/>
          <w:sz w:val="19"/>
          <w:szCs w:val="19"/>
        </w:rPr>
        <w:t xml:space="preserve"> pitch dual source thoracic CT imaging of acute pulmonary embolism in the emergency department: are we one step closer towards a non-gated triple rule out</w:t>
      </w:r>
      <w:proofErr w:type="gramStart"/>
      <w:r w:rsidRPr="00640D30">
        <w:rPr>
          <w:rFonts w:cs="Arial"/>
          <w:sz w:val="19"/>
          <w:szCs w:val="19"/>
        </w:rPr>
        <w:t>?.</w:t>
      </w:r>
      <w:proofErr w:type="gramEnd"/>
      <w:r w:rsidRPr="00640D30">
        <w:rPr>
          <w:rFonts w:cs="Arial"/>
          <w:sz w:val="19"/>
          <w:szCs w:val="19"/>
        </w:rPr>
        <w:t xml:space="preserve"> European Journal of Radiology, 82(10), 1793-1798. doi:10.1016/j.ejrad.2013.05.003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https://www.ncbi.nlm.nih.gov/pubmed/?term=23743054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D.J., </w:t>
      </w:r>
      <w:proofErr w:type="spellStart"/>
      <w:r w:rsidRPr="00640D30">
        <w:rPr>
          <w:rFonts w:cs="Arial"/>
          <w:sz w:val="19"/>
          <w:szCs w:val="19"/>
        </w:rPr>
        <w:t>Keer</w:t>
      </w:r>
      <w:proofErr w:type="spellEnd"/>
      <w:r w:rsidRPr="00640D30">
        <w:rPr>
          <w:rFonts w:cs="Arial"/>
          <w:sz w:val="19"/>
          <w:szCs w:val="19"/>
        </w:rPr>
        <w:t>, D, Nicolaou, S., Louis, L. (2011).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Utilizing Iterative Reconstruction in Space for Trauma Head Imaging: Evaluation of Image Noise Reduction and Diagnostic Image Quality.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Radiological Society of North America 97th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2011. Chicago, IL.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http://archive.rsna.org/2011/11034628.html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D.J., Nicolaou, S., Chiu, R., Davison, C. </w:t>
      </w:r>
      <w:proofErr w:type="spellStart"/>
      <w:r w:rsidRPr="00640D30">
        <w:rPr>
          <w:rFonts w:cs="Arial"/>
          <w:sz w:val="19"/>
          <w:szCs w:val="19"/>
        </w:rPr>
        <w:t>Reimann</w:t>
      </w:r>
      <w:proofErr w:type="spellEnd"/>
      <w:r w:rsidRPr="00640D30">
        <w:rPr>
          <w:rFonts w:cs="Arial"/>
          <w:sz w:val="19"/>
          <w:szCs w:val="19"/>
        </w:rPr>
        <w:t xml:space="preserve">, A., Louis, L. (2010). Clinical Utility of Low Dose Ultra High Pitch CT Imaging in the Assessment of Acute Pulmonary Embolism in the Emergency Department: Are We One Step Closer Towards a Non-gated Triple Rule Out? </w:t>
      </w:r>
      <w:proofErr w:type="gramStart"/>
      <w:r w:rsidRPr="00640D30">
        <w:rPr>
          <w:rFonts w:cs="Arial"/>
          <w:sz w:val="19"/>
          <w:szCs w:val="19"/>
        </w:rPr>
        <w:t>Radiological Society of North America 96th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2010 Nov 28 – Dec 3.</w:t>
      </w:r>
      <w:proofErr w:type="gramEnd"/>
      <w:r w:rsidRPr="00640D30">
        <w:rPr>
          <w:rFonts w:cs="Arial"/>
          <w:sz w:val="19"/>
          <w:szCs w:val="19"/>
        </w:rPr>
        <w:t xml:space="preserve"> Chicago, IL.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lastRenderedPageBreak/>
        <w:t>http://archive.rsna.org/2010/9013127.html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D.J., Nicolaou, S., </w:t>
      </w:r>
      <w:proofErr w:type="spellStart"/>
      <w:r w:rsidRPr="00640D30">
        <w:rPr>
          <w:rFonts w:cs="Arial"/>
          <w:sz w:val="19"/>
          <w:szCs w:val="19"/>
        </w:rPr>
        <w:t>Grebenyuk</w:t>
      </w:r>
      <w:proofErr w:type="spellEnd"/>
      <w:r w:rsidRPr="00640D30">
        <w:rPr>
          <w:rFonts w:cs="Arial"/>
          <w:sz w:val="19"/>
          <w:szCs w:val="19"/>
        </w:rPr>
        <w:t xml:space="preserve">, J., Chandler, T., Wan, W., </w:t>
      </w:r>
      <w:proofErr w:type="spellStart"/>
      <w:r w:rsidRPr="00640D30">
        <w:rPr>
          <w:rFonts w:cs="Arial"/>
          <w:sz w:val="19"/>
          <w:szCs w:val="19"/>
        </w:rPr>
        <w:t>Eftekhari</w:t>
      </w:r>
      <w:proofErr w:type="spellEnd"/>
      <w:r w:rsidRPr="00640D30">
        <w:rPr>
          <w:rFonts w:cs="Arial"/>
          <w:sz w:val="19"/>
          <w:szCs w:val="19"/>
        </w:rPr>
        <w:t>, A</w:t>
      </w:r>
      <w:proofErr w:type="gramStart"/>
      <w:r w:rsidRPr="00640D30">
        <w:rPr>
          <w:rFonts w:cs="Arial"/>
          <w:sz w:val="19"/>
          <w:szCs w:val="19"/>
        </w:rPr>
        <w:t>.(</w:t>
      </w:r>
      <w:proofErr w:type="gramEnd"/>
      <w:r w:rsidRPr="00640D30">
        <w:rPr>
          <w:rFonts w:cs="Arial"/>
          <w:sz w:val="19"/>
          <w:szCs w:val="19"/>
        </w:rPr>
        <w:t xml:space="preserve">2008). Dual Energy CT: A Promising New Technique for Assessment of Gouty </w:t>
      </w:r>
      <w:proofErr w:type="spellStart"/>
      <w:r w:rsidRPr="00640D30">
        <w:rPr>
          <w:rFonts w:cs="Arial"/>
          <w:sz w:val="19"/>
          <w:szCs w:val="19"/>
        </w:rPr>
        <w:t>Arthropathy</w:t>
      </w:r>
      <w:proofErr w:type="spellEnd"/>
      <w:r w:rsidRPr="00640D30">
        <w:rPr>
          <w:rFonts w:cs="Arial"/>
          <w:sz w:val="19"/>
          <w:szCs w:val="19"/>
        </w:rPr>
        <w:t xml:space="preserve">.  </w:t>
      </w:r>
      <w:proofErr w:type="gramStart"/>
      <w:r w:rsidRPr="00640D30">
        <w:rPr>
          <w:rFonts w:cs="Arial"/>
          <w:sz w:val="19"/>
          <w:szCs w:val="19"/>
        </w:rPr>
        <w:t>Radiological Society of North America 94th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2008 Nov 30 – Dec 5.</w:t>
      </w:r>
      <w:proofErr w:type="gramEnd"/>
      <w:r w:rsidRPr="00640D30">
        <w:rPr>
          <w:rFonts w:cs="Arial"/>
          <w:sz w:val="19"/>
          <w:szCs w:val="19"/>
        </w:rPr>
        <w:t xml:space="preserve"> Chicago, IL.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http://archive.rsna.org/2008/6019365.html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D.J., Nicolaou, S., Tso, D., Davison, C. </w:t>
      </w:r>
      <w:proofErr w:type="spellStart"/>
      <w:r w:rsidRPr="00640D30">
        <w:rPr>
          <w:rFonts w:cs="Arial"/>
          <w:sz w:val="19"/>
          <w:szCs w:val="19"/>
        </w:rPr>
        <w:t>Reimann</w:t>
      </w:r>
      <w:proofErr w:type="spellEnd"/>
      <w:r w:rsidRPr="00640D30">
        <w:rPr>
          <w:rFonts w:cs="Arial"/>
          <w:sz w:val="19"/>
          <w:szCs w:val="19"/>
        </w:rPr>
        <w:t xml:space="preserve">, A., Louis, L. (2011). </w:t>
      </w:r>
      <w:proofErr w:type="gramStart"/>
      <w:r w:rsidRPr="00640D30">
        <w:rPr>
          <w:rFonts w:cs="Arial"/>
          <w:sz w:val="19"/>
          <w:szCs w:val="19"/>
        </w:rPr>
        <w:t>Evaluation of Coronary Segments of Ultra High Pitch Non-gated Dual Source Imaging in the Assessment of Pulmonary Embolism in the Emergency Department.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Radiological Society of North America 97th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 </w:t>
      </w:r>
      <w:proofErr w:type="gramStart"/>
      <w:r w:rsidRPr="00640D30">
        <w:rPr>
          <w:rFonts w:cs="Arial"/>
          <w:sz w:val="19"/>
          <w:szCs w:val="19"/>
        </w:rPr>
        <w:t>2011 Chicago, IL.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http://archive.rsna.org/2011/11016417.html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Hudson, J., Vu, M., &amp; Vu, E. (2010).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Successful intubation using retrograde trans-tracheal illumination after laryngoscope light source failure.</w:t>
      </w:r>
      <w:proofErr w:type="gramEnd"/>
      <w:r w:rsidRPr="00640D30">
        <w:rPr>
          <w:rFonts w:cs="Arial"/>
          <w:sz w:val="19"/>
          <w:szCs w:val="19"/>
        </w:rPr>
        <w:t xml:space="preserve"> British Journal of Anaesthesia, 105(1), 96-97.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https://academic.oup.com/bja/article/105/1/96/308993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Inacio</w:t>
      </w:r>
      <w:proofErr w:type="spellEnd"/>
      <w:r w:rsidRPr="00640D30">
        <w:rPr>
          <w:rFonts w:cs="Arial"/>
          <w:sz w:val="19"/>
          <w:szCs w:val="19"/>
        </w:rPr>
        <w:t xml:space="preserve">, J., Berger, F. Nicolaou, S. Lee, K. Wong, F., </w:t>
      </w:r>
      <w:proofErr w:type="spellStart"/>
      <w:r w:rsidRPr="00640D30">
        <w:rPr>
          <w:rFonts w:cs="Arial"/>
          <w:sz w:val="19"/>
          <w:szCs w:val="19"/>
        </w:rPr>
        <w:t>Bilawich</w:t>
      </w:r>
      <w:proofErr w:type="spellEnd"/>
      <w:r w:rsidRPr="00640D30">
        <w:rPr>
          <w:rFonts w:cs="Arial"/>
          <w:sz w:val="19"/>
          <w:szCs w:val="19"/>
        </w:rPr>
        <w:t xml:space="preserve">, A.,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>, D.J. (2010).</w:t>
      </w:r>
      <w:proofErr w:type="gramEnd"/>
      <w:r w:rsidRPr="00640D30">
        <w:rPr>
          <w:rFonts w:cs="Arial"/>
          <w:sz w:val="19"/>
          <w:szCs w:val="19"/>
        </w:rPr>
        <w:t xml:space="preserve"> Dual Energy CT Angiography of the Thorax for the Assessment of Pulmonary Embolism: Spectrum of Imaging Findings. </w:t>
      </w:r>
      <w:proofErr w:type="gramStart"/>
      <w:r w:rsidRPr="00640D30">
        <w:rPr>
          <w:rFonts w:cs="Arial"/>
          <w:sz w:val="19"/>
          <w:szCs w:val="19"/>
        </w:rPr>
        <w:t>Radiological Society of North America 96th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2010 Nov 28 – Dec 3.</w:t>
      </w:r>
      <w:proofErr w:type="gramEnd"/>
      <w:r w:rsidRPr="00640D30">
        <w:rPr>
          <w:rFonts w:cs="Arial"/>
          <w:sz w:val="19"/>
          <w:szCs w:val="19"/>
        </w:rPr>
        <w:t xml:space="preserve"> Chicago, IL.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http://archive.rsna.org/2010/9016291.html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Inacio</w:t>
      </w:r>
      <w:proofErr w:type="spellEnd"/>
      <w:r w:rsidRPr="00640D30">
        <w:rPr>
          <w:rFonts w:cs="Arial"/>
          <w:sz w:val="19"/>
          <w:szCs w:val="19"/>
        </w:rPr>
        <w:t xml:space="preserve">, J., Nicolaou, S., Berger, F.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D.J., </w:t>
      </w:r>
      <w:proofErr w:type="spellStart"/>
      <w:r w:rsidRPr="00640D30">
        <w:rPr>
          <w:rFonts w:cs="Arial"/>
          <w:sz w:val="19"/>
          <w:szCs w:val="19"/>
        </w:rPr>
        <w:t>Bilawich</w:t>
      </w:r>
      <w:proofErr w:type="spellEnd"/>
      <w:r w:rsidRPr="00640D30">
        <w:rPr>
          <w:rFonts w:cs="Arial"/>
          <w:sz w:val="19"/>
          <w:szCs w:val="19"/>
        </w:rPr>
        <w:t xml:space="preserve">, A., Mayo, J. (2010). High Pitch Thoracic CT: Technique, Radiation Dose, Applications, and Imaging Findings. </w:t>
      </w:r>
      <w:proofErr w:type="gramStart"/>
      <w:r w:rsidRPr="00640D30">
        <w:rPr>
          <w:rFonts w:cs="Arial"/>
          <w:sz w:val="19"/>
          <w:szCs w:val="19"/>
        </w:rPr>
        <w:t>Radiological Society of North America 96th Assembly and Annual Meeting.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2010 Nov 28 – Dec 3.</w:t>
      </w:r>
      <w:proofErr w:type="gramEnd"/>
      <w:r w:rsidRPr="00640D30">
        <w:rPr>
          <w:rFonts w:cs="Arial"/>
          <w:sz w:val="19"/>
          <w:szCs w:val="19"/>
        </w:rPr>
        <w:t xml:space="preserve"> Chicago, IL.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http://archive.rsna.org/2010/9016212.html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Ipsaralexi</w:t>
      </w:r>
      <w:proofErr w:type="spellEnd"/>
      <w:r w:rsidRPr="00640D30">
        <w:rPr>
          <w:rFonts w:cs="Arial"/>
          <w:sz w:val="19"/>
          <w:szCs w:val="19"/>
        </w:rPr>
        <w:t xml:space="preserve">, Y., Jack, C. &amp; Long, S. (2015). </w:t>
      </w:r>
      <w:proofErr w:type="gramStart"/>
      <w:r w:rsidRPr="00640D30">
        <w:rPr>
          <w:rFonts w:cs="Arial"/>
          <w:sz w:val="19"/>
          <w:szCs w:val="19"/>
        </w:rPr>
        <w:t>Library Support for a Point-of-Care Research Competition.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Journal of the Canadian Health Libraries Association, 36 (2), 79.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https://journals.library.ualberta.ca/jchla/index.php/jchla/article/view/25332/18737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Jonasson</w:t>
      </w:r>
      <w:proofErr w:type="spellEnd"/>
      <w:r w:rsidRPr="00640D30">
        <w:rPr>
          <w:rFonts w:cs="Arial"/>
          <w:sz w:val="19"/>
          <w:szCs w:val="19"/>
        </w:rPr>
        <w:t xml:space="preserve">, D., Irvine, S., Starkey, S., Su, S., Johal, R., Sweeney, P., Brasher, P.,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Ayas, N., Orenstein, T., &amp; Ahmed, I. (2017).</w:t>
      </w:r>
      <w:proofErr w:type="gramEnd"/>
      <w:r w:rsidRPr="00640D30">
        <w:rPr>
          <w:rFonts w:cs="Arial"/>
          <w:sz w:val="19"/>
          <w:szCs w:val="19"/>
        </w:rPr>
        <w:t xml:space="preserve"> Screening for obstructive sleep apnea (OSA) in atrial fibrillation (AF): What’s the best test? Canadian Journal of Cardiology, 33(10): S195. (</w:t>
      </w:r>
      <w:proofErr w:type="gramStart"/>
      <w:r w:rsidRPr="00640D30">
        <w:rPr>
          <w:rFonts w:cs="Arial"/>
          <w:sz w:val="19"/>
          <w:szCs w:val="19"/>
        </w:rPr>
        <w:t>also</w:t>
      </w:r>
      <w:proofErr w:type="gramEnd"/>
      <w:r w:rsidRPr="00640D30">
        <w:rPr>
          <w:rFonts w:cs="Arial"/>
          <w:sz w:val="19"/>
          <w:szCs w:val="19"/>
        </w:rPr>
        <w:t xml:space="preserve"> accepted and presented at the World Sleep Congress in Prague, Oct 2017.)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http://www.onlinecjc.ca/article/S0828-</w:t>
      </w:r>
      <w:proofErr w:type="gramStart"/>
      <w:r w:rsidRPr="00640D30">
        <w:rPr>
          <w:rFonts w:cs="Arial"/>
          <w:sz w:val="19"/>
          <w:szCs w:val="19"/>
        </w:rPr>
        <w:t>282X(</w:t>
      </w:r>
      <w:proofErr w:type="gramEnd"/>
      <w:r w:rsidRPr="00640D30">
        <w:rPr>
          <w:rFonts w:cs="Arial"/>
          <w:sz w:val="19"/>
          <w:szCs w:val="19"/>
        </w:rPr>
        <w:t>17)30758-4/pdf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lastRenderedPageBreak/>
        <w:t>Juergens</w:t>
      </w:r>
      <w:proofErr w:type="spellEnd"/>
      <w:r w:rsidRPr="00640D30">
        <w:rPr>
          <w:rFonts w:cs="Arial"/>
          <w:sz w:val="19"/>
          <w:szCs w:val="19"/>
        </w:rPr>
        <w:t xml:space="preserve">, R., Chu, Q., </w:t>
      </w:r>
      <w:proofErr w:type="spellStart"/>
      <w:r w:rsidRPr="00640D30">
        <w:rPr>
          <w:rFonts w:cs="Arial"/>
          <w:sz w:val="19"/>
          <w:szCs w:val="19"/>
        </w:rPr>
        <w:t>Rothenstein</w:t>
      </w:r>
      <w:proofErr w:type="spellEnd"/>
      <w:r w:rsidRPr="00640D30">
        <w:rPr>
          <w:rFonts w:cs="Arial"/>
          <w:sz w:val="19"/>
          <w:szCs w:val="19"/>
        </w:rPr>
        <w:t xml:space="preserve">, J., De Angelis, F., Banerji, S., Marquis, K., </w:t>
      </w:r>
      <w:proofErr w:type="spellStart"/>
      <w:r w:rsidRPr="00640D30">
        <w:rPr>
          <w:rFonts w:cs="Arial"/>
          <w:sz w:val="19"/>
          <w:szCs w:val="19"/>
        </w:rPr>
        <w:t>Sauciuc</w:t>
      </w:r>
      <w:proofErr w:type="spellEnd"/>
      <w:r w:rsidRPr="00640D30">
        <w:rPr>
          <w:rFonts w:cs="Arial"/>
          <w:sz w:val="19"/>
          <w:szCs w:val="19"/>
        </w:rPr>
        <w:t xml:space="preserve">, D., Begin, P., Finn, N., Hirsh, V., Faghih, A., Yun, J., Li, A., Acevedo, A., Musallam, L., &amp;  Cheema,  P. K. (2017, October). </w:t>
      </w:r>
      <w:proofErr w:type="spellStart"/>
      <w:r w:rsidRPr="00640D30">
        <w:rPr>
          <w:rFonts w:cs="Arial"/>
          <w:sz w:val="19"/>
          <w:szCs w:val="19"/>
        </w:rPr>
        <w:t>CheckMate</w:t>
      </w:r>
      <w:proofErr w:type="spellEnd"/>
      <w:r w:rsidRPr="00640D30">
        <w:rPr>
          <w:rFonts w:cs="Arial"/>
          <w:sz w:val="19"/>
          <w:szCs w:val="19"/>
        </w:rPr>
        <w:t xml:space="preserve"> 169: Safety and Efficacy of </w:t>
      </w:r>
      <w:proofErr w:type="spellStart"/>
      <w:r w:rsidRPr="00640D30">
        <w:rPr>
          <w:rFonts w:cs="Arial"/>
          <w:sz w:val="19"/>
          <w:szCs w:val="19"/>
        </w:rPr>
        <w:t>Nivolumab</w:t>
      </w:r>
      <w:proofErr w:type="spellEnd"/>
      <w:r w:rsidRPr="00640D30">
        <w:rPr>
          <w:rFonts w:cs="Arial"/>
          <w:sz w:val="19"/>
          <w:szCs w:val="19"/>
        </w:rPr>
        <w:t xml:space="preserve"> in Canadian Patients </w:t>
      </w:r>
      <w:proofErr w:type="gramStart"/>
      <w:r w:rsidRPr="00640D30">
        <w:rPr>
          <w:rFonts w:cs="Arial"/>
          <w:sz w:val="19"/>
          <w:szCs w:val="19"/>
        </w:rPr>
        <w:t>With</w:t>
      </w:r>
      <w:proofErr w:type="gramEnd"/>
      <w:r w:rsidRPr="00640D30">
        <w:rPr>
          <w:rFonts w:cs="Arial"/>
          <w:sz w:val="19"/>
          <w:szCs w:val="19"/>
        </w:rPr>
        <w:t xml:space="preserve"> Pretreated Advanced NSCLC, Including Patients Aged ≥70 Years or With ECOG PS 2. Poster presented at International Association for the Study of Lung Cancer (IASLC) 18th World Conference on Lung Cancer (WCLC) in Yokohama, Japan.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https://library.iaslc.org/conference-program?product_id=7&amp;author=&amp;category=&amp;date=&amp;session_type=&amp;session=&amp;presentation=&amp;keyword=checkmate&amp;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(</w:t>
      </w:r>
      <w:proofErr w:type="gramStart"/>
      <w:r w:rsidRPr="00640D30">
        <w:rPr>
          <w:rFonts w:cs="Arial"/>
          <w:sz w:val="19"/>
          <w:szCs w:val="19"/>
        </w:rPr>
        <w:t>see</w:t>
      </w:r>
      <w:proofErr w:type="gramEnd"/>
      <w:r w:rsidRPr="00640D30">
        <w:rPr>
          <w:rFonts w:cs="Arial"/>
          <w:sz w:val="19"/>
          <w:szCs w:val="19"/>
        </w:rPr>
        <w:t xml:space="preserve"> under session P2.07 - Immunology and Immunotherapy)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Karlinsky</w:t>
      </w:r>
      <w:proofErr w:type="spellEnd"/>
      <w:r w:rsidRPr="00640D30">
        <w:rPr>
          <w:rFonts w:cs="Arial"/>
          <w:sz w:val="19"/>
          <w:szCs w:val="19"/>
        </w:rPr>
        <w:t>, H. (2010). The evolution of inanimate objects: The life and collected works of Thomas Darwin (1857-1879). London: Insomniac Press.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Karlinsky</w:t>
      </w:r>
      <w:proofErr w:type="spellEnd"/>
      <w:r w:rsidRPr="00640D30">
        <w:rPr>
          <w:rFonts w:cs="Arial"/>
          <w:sz w:val="19"/>
          <w:szCs w:val="19"/>
        </w:rPr>
        <w:t>, H. (2013). The horse boy - attending to the stories our patients tell us. Academic Psychiatry, 37(4), 271-275.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https://www.ncbi.nlm.nih.gov/pubmed/?term=23820912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Karlinsky</w:t>
      </w:r>
      <w:proofErr w:type="spellEnd"/>
      <w:r w:rsidRPr="00640D30">
        <w:rPr>
          <w:rFonts w:cs="Arial"/>
          <w:sz w:val="19"/>
          <w:szCs w:val="19"/>
        </w:rPr>
        <w:t xml:space="preserve">, H. (2014). </w:t>
      </w:r>
      <w:proofErr w:type="gramStart"/>
      <w:r w:rsidRPr="00640D30">
        <w:rPr>
          <w:rFonts w:cs="Arial"/>
          <w:sz w:val="19"/>
          <w:szCs w:val="19"/>
        </w:rPr>
        <w:t>The Stonehenge letters.</w:t>
      </w:r>
      <w:proofErr w:type="gramEnd"/>
      <w:r w:rsidRPr="00640D30">
        <w:rPr>
          <w:rFonts w:cs="Arial"/>
          <w:sz w:val="19"/>
          <w:szCs w:val="19"/>
        </w:rPr>
        <w:t xml:space="preserve"> Toronto: Coach House Books.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Kethireddy</w:t>
      </w:r>
      <w:proofErr w:type="spellEnd"/>
      <w:r w:rsidRPr="00640D30">
        <w:rPr>
          <w:rFonts w:cs="Arial"/>
          <w:sz w:val="19"/>
          <w:szCs w:val="19"/>
        </w:rPr>
        <w:t xml:space="preserve">, S., Light, R., </w:t>
      </w:r>
      <w:proofErr w:type="spellStart"/>
      <w:r w:rsidRPr="00640D30">
        <w:rPr>
          <w:rFonts w:cs="Arial"/>
          <w:sz w:val="19"/>
          <w:szCs w:val="19"/>
        </w:rPr>
        <w:t>Mirzanejad</w:t>
      </w:r>
      <w:proofErr w:type="spellEnd"/>
      <w:r w:rsidRPr="00640D30">
        <w:rPr>
          <w:rFonts w:cs="Arial"/>
          <w:sz w:val="19"/>
          <w:szCs w:val="19"/>
        </w:rPr>
        <w:t xml:space="preserve">, Y., Maki, D., </w:t>
      </w:r>
      <w:proofErr w:type="spellStart"/>
      <w:r w:rsidRPr="00640D30">
        <w:rPr>
          <w:rFonts w:cs="Arial"/>
          <w:sz w:val="19"/>
          <w:szCs w:val="19"/>
        </w:rPr>
        <w:t>Arabi</w:t>
      </w:r>
      <w:proofErr w:type="spellEnd"/>
      <w:r w:rsidRPr="00640D30">
        <w:rPr>
          <w:rFonts w:cs="Arial"/>
          <w:sz w:val="19"/>
          <w:szCs w:val="19"/>
        </w:rPr>
        <w:t xml:space="preserve">, Y., </w:t>
      </w:r>
      <w:proofErr w:type="spellStart"/>
      <w:r w:rsidRPr="00640D30">
        <w:rPr>
          <w:rFonts w:cs="Arial"/>
          <w:sz w:val="19"/>
          <w:szCs w:val="19"/>
        </w:rPr>
        <w:t>Lapinsky</w:t>
      </w:r>
      <w:proofErr w:type="spellEnd"/>
      <w:r w:rsidRPr="00640D30">
        <w:rPr>
          <w:rFonts w:cs="Arial"/>
          <w:sz w:val="19"/>
          <w:szCs w:val="19"/>
        </w:rPr>
        <w:t>, S., Martinka, G. et al.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Mycobacterium tuberculosis septic shock.</w:t>
      </w:r>
      <w:proofErr w:type="gramEnd"/>
      <w:r w:rsidRPr="00640D30">
        <w:rPr>
          <w:rFonts w:cs="Arial"/>
          <w:sz w:val="19"/>
          <w:szCs w:val="19"/>
        </w:rPr>
        <w:t xml:space="preserve"> Chest, 144(2), 474-482.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http://journal.chestnet.org/article/S0012-</w:t>
      </w:r>
      <w:proofErr w:type="gramStart"/>
      <w:r w:rsidRPr="00640D30">
        <w:rPr>
          <w:rFonts w:cs="Arial"/>
          <w:sz w:val="19"/>
          <w:szCs w:val="19"/>
        </w:rPr>
        <w:t>3692(</w:t>
      </w:r>
      <w:proofErr w:type="gramEnd"/>
      <w:r w:rsidRPr="00640D30">
        <w:rPr>
          <w:rFonts w:cs="Arial"/>
          <w:sz w:val="19"/>
          <w:szCs w:val="19"/>
        </w:rPr>
        <w:t>13)60522-X/pdf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Kherani</w:t>
      </w:r>
      <w:proofErr w:type="spellEnd"/>
      <w:r w:rsidRPr="00640D30">
        <w:rPr>
          <w:rFonts w:cs="Arial"/>
          <w:sz w:val="19"/>
          <w:szCs w:val="19"/>
        </w:rPr>
        <w:t xml:space="preserve">, R., &amp; </w:t>
      </w:r>
      <w:proofErr w:type="spellStart"/>
      <w:r w:rsidRPr="00640D30">
        <w:rPr>
          <w:rFonts w:cs="Arial"/>
          <w:sz w:val="19"/>
          <w:szCs w:val="19"/>
        </w:rPr>
        <w:t>Shojania</w:t>
      </w:r>
      <w:proofErr w:type="spellEnd"/>
      <w:r w:rsidRPr="00640D30">
        <w:rPr>
          <w:rFonts w:cs="Arial"/>
          <w:sz w:val="19"/>
          <w:szCs w:val="19"/>
        </w:rPr>
        <w:t>, K. (2007).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Septic arthritis in patients with pre-existing inflammatory arthritis.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CMAJ :</w:t>
      </w:r>
      <w:proofErr w:type="gramEnd"/>
      <w:r w:rsidRPr="00640D30">
        <w:rPr>
          <w:rFonts w:cs="Arial"/>
          <w:sz w:val="19"/>
          <w:szCs w:val="19"/>
        </w:rPr>
        <w:t xml:space="preserve"> Canadian Medical Association Journal, 176(11), 1605-1608.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http://www.cmaj.ca/content/cmaj/176/11/1605.full.pdf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Kortje</w:t>
      </w:r>
      <w:proofErr w:type="spellEnd"/>
      <w:r w:rsidRPr="00640D30">
        <w:rPr>
          <w:rFonts w:cs="Arial"/>
          <w:sz w:val="19"/>
          <w:szCs w:val="19"/>
        </w:rPr>
        <w:t xml:space="preserve">, J. (2016) Canadian Nurse Leaders' Experiences with and Perceptions of Moral Distress: An Interpretive Descriptive Study. </w:t>
      </w:r>
      <w:proofErr w:type="gramStart"/>
      <w:r w:rsidRPr="00640D30">
        <w:rPr>
          <w:rFonts w:cs="Arial"/>
          <w:sz w:val="19"/>
          <w:szCs w:val="19"/>
        </w:rPr>
        <w:t>Antioch University - PhD Dissertation.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unpublished</w:t>
      </w:r>
      <w:proofErr w:type="gramEnd"/>
      <w:r w:rsidRPr="00640D30">
        <w:rPr>
          <w:rFonts w:cs="Arial"/>
          <w:sz w:val="19"/>
          <w:szCs w:val="19"/>
        </w:rPr>
        <w:t>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http://aura.antioch.edu/etds/307/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Kumar, A., </w:t>
      </w:r>
      <w:proofErr w:type="spellStart"/>
      <w:r w:rsidRPr="00640D30">
        <w:rPr>
          <w:rFonts w:cs="Arial"/>
          <w:sz w:val="19"/>
          <w:szCs w:val="19"/>
        </w:rPr>
        <w:t>Zarychanski</w:t>
      </w:r>
      <w:proofErr w:type="spellEnd"/>
      <w:r w:rsidRPr="00640D30">
        <w:rPr>
          <w:rFonts w:cs="Arial"/>
          <w:sz w:val="19"/>
          <w:szCs w:val="19"/>
        </w:rPr>
        <w:t xml:space="preserve">, R., Light, B., </w:t>
      </w:r>
      <w:proofErr w:type="spellStart"/>
      <w:r w:rsidRPr="00640D30">
        <w:rPr>
          <w:rFonts w:cs="Arial"/>
          <w:sz w:val="19"/>
          <w:szCs w:val="19"/>
        </w:rPr>
        <w:t>Parrillo</w:t>
      </w:r>
      <w:proofErr w:type="spellEnd"/>
      <w:r w:rsidRPr="00640D30">
        <w:rPr>
          <w:rFonts w:cs="Arial"/>
          <w:sz w:val="19"/>
          <w:szCs w:val="19"/>
        </w:rPr>
        <w:t>, J., Maki, D., Simon, D., Martinka, G. et al. (2010). Early combination antibiotic therapy yields improved survival compared with monotherapy in septic shock: A propensity-matched analysis. Critical Care Medicine, 38(9), 1773-1785.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http://ovidsp.ovid.com/ovidweb.cgi?T=JS&amp;CSC=Y&amp;NEWS=N&amp;PAGE=fulltext&amp;AN=00003246-201009000-00002&amp;LSLINK=80&amp;D=ovft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Kwok, M.K., Cheung, K., </w:t>
      </w:r>
      <w:proofErr w:type="spellStart"/>
      <w:r w:rsidRPr="00640D30">
        <w:rPr>
          <w:rFonts w:cs="Arial"/>
          <w:sz w:val="19"/>
          <w:szCs w:val="19"/>
        </w:rPr>
        <w:t>Stenstrom</w:t>
      </w:r>
      <w:proofErr w:type="spellEnd"/>
      <w:r w:rsidRPr="00640D30">
        <w:rPr>
          <w:rFonts w:cs="Arial"/>
          <w:sz w:val="19"/>
          <w:szCs w:val="19"/>
        </w:rPr>
        <w:t xml:space="preserve">, R., </w:t>
      </w:r>
      <w:proofErr w:type="spellStart"/>
      <w:r w:rsidRPr="00640D30">
        <w:rPr>
          <w:rFonts w:cs="Arial"/>
          <w:sz w:val="19"/>
          <w:szCs w:val="19"/>
        </w:rPr>
        <w:t>Mak</w:t>
      </w:r>
      <w:proofErr w:type="spellEnd"/>
      <w:r w:rsidRPr="00640D30">
        <w:rPr>
          <w:rFonts w:cs="Arial"/>
          <w:sz w:val="19"/>
          <w:szCs w:val="19"/>
        </w:rPr>
        <w:t>, E. (2014, April).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Effect of the 2010 ACLS Guidelines on the Use of Atropine in Cardiac Arrest at a Community Hospital.</w:t>
      </w:r>
      <w:proofErr w:type="gramEnd"/>
      <w:r w:rsidRPr="00640D30">
        <w:rPr>
          <w:rFonts w:cs="Arial"/>
          <w:sz w:val="19"/>
          <w:szCs w:val="19"/>
        </w:rPr>
        <w:t xml:space="preserve"> Paper presented at UBC Emergency Medicine Annual Research Day, Vancouver BC.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Lawrie, B., &amp; Walker, A. R. (2009).</w:t>
      </w:r>
      <w:proofErr w:type="gramEnd"/>
      <w:r w:rsidRPr="00640D30">
        <w:rPr>
          <w:rFonts w:cs="Arial"/>
          <w:sz w:val="19"/>
          <w:szCs w:val="19"/>
        </w:rPr>
        <w:t xml:space="preserve">  </w:t>
      </w:r>
      <w:proofErr w:type="gramStart"/>
      <w:r w:rsidRPr="00640D30">
        <w:rPr>
          <w:rFonts w:cs="Arial"/>
          <w:sz w:val="19"/>
          <w:szCs w:val="19"/>
        </w:rPr>
        <w:t>Transforming Care at the Bedside.</w:t>
      </w:r>
      <w:proofErr w:type="gramEnd"/>
      <w:r w:rsidRPr="00640D30">
        <w:rPr>
          <w:rFonts w:cs="Arial"/>
          <w:sz w:val="19"/>
          <w:szCs w:val="19"/>
        </w:rPr>
        <w:t xml:space="preserve"> SCI Nursing, 26(1), 29-30.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http://search.ebscohost.com/login.aspx?direct=true&amp;db=ccm&amp;AN=105457693&amp;site=ehost-live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lastRenderedPageBreak/>
        <w:t xml:space="preserve">Lim, J., </w:t>
      </w:r>
      <w:proofErr w:type="spellStart"/>
      <w:r w:rsidRPr="00640D30">
        <w:rPr>
          <w:rFonts w:cs="Arial"/>
          <w:sz w:val="19"/>
          <w:szCs w:val="19"/>
        </w:rPr>
        <w:t>Lasserson</w:t>
      </w:r>
      <w:proofErr w:type="spellEnd"/>
      <w:r w:rsidRPr="00640D30">
        <w:rPr>
          <w:rFonts w:cs="Arial"/>
          <w:sz w:val="19"/>
          <w:szCs w:val="19"/>
        </w:rPr>
        <w:t xml:space="preserve">, T.,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Wright, J. J. (2009).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Oral appliances for obstructive sleep apnoea.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The Cochrane Database of Systematic Reviews, Volume 4.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http://ovidsp.ovid.com/ovidweb.cgi?T=JS&amp;CSC=Y&amp;NEWS=N&amp;PAGE=fulltext&amp;AN=00075320-100000000-03529&amp;D=coch&amp;PDF=y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Long, S. (2010). Using RSS feeds to create a targeted current awareness website. </w:t>
      </w:r>
      <w:proofErr w:type="gramStart"/>
      <w:r w:rsidRPr="00640D30">
        <w:rPr>
          <w:rFonts w:cs="Arial"/>
          <w:sz w:val="19"/>
          <w:szCs w:val="19"/>
        </w:rPr>
        <w:t>Journal of the Canadian Health Libraries Association, 31(2), 67.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https://journals.library.ualberta.ca/jchla/index.php/jchla/article/view/27038/19910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Long, S., </w:t>
      </w:r>
      <w:proofErr w:type="spellStart"/>
      <w:r w:rsidRPr="00640D30">
        <w:rPr>
          <w:rFonts w:cs="Arial"/>
          <w:sz w:val="19"/>
          <w:szCs w:val="19"/>
        </w:rPr>
        <w:t>Muturi-Kihara</w:t>
      </w:r>
      <w:proofErr w:type="spellEnd"/>
      <w:r w:rsidRPr="00640D30">
        <w:rPr>
          <w:rFonts w:cs="Arial"/>
          <w:sz w:val="19"/>
          <w:szCs w:val="19"/>
        </w:rPr>
        <w:t xml:space="preserve">, E., &amp; Jack, C. (2016, May). </w:t>
      </w:r>
      <w:proofErr w:type="gramStart"/>
      <w:r w:rsidRPr="00640D30">
        <w:rPr>
          <w:rFonts w:cs="Arial"/>
          <w:sz w:val="19"/>
          <w:szCs w:val="19"/>
        </w:rPr>
        <w:t>Innovations, Challenges and Opportunities within Regional Health Libraries in British Columbia, Canada.</w:t>
      </w:r>
      <w:proofErr w:type="gramEnd"/>
      <w:r w:rsidRPr="00640D30">
        <w:rPr>
          <w:rFonts w:cs="Arial"/>
          <w:sz w:val="19"/>
          <w:szCs w:val="19"/>
        </w:rPr>
        <w:t xml:space="preserve"> Poster presented at the Medical Library Association / Canadian Health Library Association / International Clinical Librarian Joint Conference. Toronto, ON.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Lu, J., &amp; Mackie, C. (2007).</w:t>
      </w:r>
      <w:proofErr w:type="gramEnd"/>
      <w:r w:rsidRPr="00640D30">
        <w:rPr>
          <w:rFonts w:cs="Arial"/>
          <w:sz w:val="19"/>
          <w:szCs w:val="19"/>
        </w:rPr>
        <w:t xml:space="preserve"> Physician and the health authorities: Key partners in an influenza pandemic. BC Medical </w:t>
      </w:r>
      <w:proofErr w:type="gramStart"/>
      <w:r w:rsidRPr="00640D30">
        <w:rPr>
          <w:rFonts w:cs="Arial"/>
          <w:sz w:val="19"/>
          <w:szCs w:val="19"/>
        </w:rPr>
        <w:t>Journal :</w:t>
      </w:r>
      <w:proofErr w:type="gramEnd"/>
      <w:r w:rsidRPr="00640D30">
        <w:rPr>
          <w:rFonts w:cs="Arial"/>
          <w:sz w:val="19"/>
          <w:szCs w:val="19"/>
        </w:rPr>
        <w:t xml:space="preserve"> BCMJ, 49(5), 258-262.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http://www.bcmj.org/article/physicians-and-health-authorities-key-partners-influenza-pandemic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Lyons, O. D., Floras, J. S., Logan, A. G., </w:t>
      </w:r>
      <w:proofErr w:type="spellStart"/>
      <w:r w:rsidRPr="00640D30">
        <w:rPr>
          <w:rFonts w:cs="Arial"/>
          <w:sz w:val="19"/>
          <w:szCs w:val="19"/>
        </w:rPr>
        <w:t>Beanlands</w:t>
      </w:r>
      <w:proofErr w:type="spellEnd"/>
      <w:r w:rsidRPr="00640D30">
        <w:rPr>
          <w:rFonts w:cs="Arial"/>
          <w:sz w:val="19"/>
          <w:szCs w:val="19"/>
        </w:rPr>
        <w:t xml:space="preserve">, R., </w:t>
      </w:r>
      <w:proofErr w:type="spellStart"/>
      <w:r w:rsidRPr="00640D30">
        <w:rPr>
          <w:rFonts w:cs="Arial"/>
          <w:sz w:val="19"/>
          <w:szCs w:val="19"/>
        </w:rPr>
        <w:t>Cantolla</w:t>
      </w:r>
      <w:proofErr w:type="spellEnd"/>
      <w:r w:rsidRPr="00640D30">
        <w:rPr>
          <w:rFonts w:cs="Arial"/>
          <w:sz w:val="19"/>
          <w:szCs w:val="19"/>
        </w:rPr>
        <w:t xml:space="preserve">, J. D.,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&amp; ... Bradley, T. D. (2017). Design of the effect of adaptive servo-ventilation on survival and cardiovascular hospital admissions in patients with heart failure and sleep apnoea: the ADVENT-HF trial. European Journal of Heart Failure, 19(4), 579-587. doi:10.1002/ejhf.790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https://www.ncbi.nlm.nih.gov/pubmed/28371141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MacDonald, R., </w:t>
      </w:r>
      <w:proofErr w:type="spellStart"/>
      <w:r w:rsidRPr="00640D30">
        <w:rPr>
          <w:rFonts w:cs="Arial"/>
          <w:sz w:val="19"/>
          <w:szCs w:val="19"/>
        </w:rPr>
        <w:t>Ip</w:t>
      </w:r>
      <w:proofErr w:type="spellEnd"/>
      <w:r w:rsidRPr="00640D30">
        <w:rPr>
          <w:rFonts w:cs="Arial"/>
          <w:sz w:val="19"/>
          <w:szCs w:val="19"/>
        </w:rPr>
        <w:t xml:space="preserve">, J., </w:t>
      </w:r>
      <w:proofErr w:type="spellStart"/>
      <w:r w:rsidRPr="00640D30">
        <w:rPr>
          <w:rFonts w:cs="Arial"/>
          <w:sz w:val="19"/>
          <w:szCs w:val="19"/>
        </w:rPr>
        <w:t>Wanger</w:t>
      </w:r>
      <w:proofErr w:type="spellEnd"/>
      <w:r w:rsidRPr="00640D30">
        <w:rPr>
          <w:rFonts w:cs="Arial"/>
          <w:sz w:val="19"/>
          <w:szCs w:val="19"/>
        </w:rPr>
        <w:t xml:space="preserve">, K., </w:t>
      </w:r>
      <w:proofErr w:type="spellStart"/>
      <w:r w:rsidRPr="00640D30">
        <w:rPr>
          <w:rFonts w:cs="Arial"/>
          <w:sz w:val="19"/>
          <w:szCs w:val="19"/>
        </w:rPr>
        <w:t>Rothney</w:t>
      </w:r>
      <w:proofErr w:type="spellEnd"/>
      <w:r w:rsidRPr="00640D30">
        <w:rPr>
          <w:rFonts w:cs="Arial"/>
          <w:sz w:val="19"/>
          <w:szCs w:val="19"/>
        </w:rPr>
        <w:t xml:space="preserve">, A., </w:t>
      </w:r>
      <w:proofErr w:type="spellStart"/>
      <w:r w:rsidRPr="00640D30">
        <w:rPr>
          <w:rFonts w:cs="Arial"/>
          <w:sz w:val="19"/>
          <w:szCs w:val="19"/>
        </w:rPr>
        <w:t>McLelland</w:t>
      </w:r>
      <w:proofErr w:type="spellEnd"/>
      <w:r w:rsidRPr="00640D30">
        <w:rPr>
          <w:rFonts w:cs="Arial"/>
          <w:sz w:val="19"/>
          <w:szCs w:val="19"/>
        </w:rPr>
        <w:t xml:space="preserve">, K., Travers, A., Vu, E. et al. (2008). </w:t>
      </w:r>
      <w:proofErr w:type="gramStart"/>
      <w:r w:rsidRPr="00640D30">
        <w:rPr>
          <w:rFonts w:cs="Arial"/>
          <w:sz w:val="19"/>
          <w:szCs w:val="19"/>
        </w:rPr>
        <w:t>The development of a national emergency medical services curriculum framework for physicians in Canada.</w:t>
      </w:r>
      <w:proofErr w:type="gramEnd"/>
      <w:r w:rsidRPr="00640D30">
        <w:rPr>
          <w:rFonts w:cs="Arial"/>
          <w:sz w:val="19"/>
          <w:szCs w:val="19"/>
        </w:rPr>
        <w:t xml:space="preserve"> Prehospital Emergency Care, 12(3), 372-380.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https://www.ncbi.nlm.nih.gov/pubmed/?term=18584507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Mariano, M. T., Brooks, V., &amp; </w:t>
      </w:r>
      <w:proofErr w:type="spellStart"/>
      <w:r w:rsidRPr="00640D30">
        <w:rPr>
          <w:rFonts w:cs="Arial"/>
          <w:sz w:val="19"/>
          <w:szCs w:val="19"/>
        </w:rPr>
        <w:t>DiGiacomo</w:t>
      </w:r>
      <w:proofErr w:type="spellEnd"/>
      <w:r w:rsidRPr="00640D30">
        <w:rPr>
          <w:rFonts w:cs="Arial"/>
          <w:sz w:val="19"/>
          <w:szCs w:val="19"/>
        </w:rPr>
        <w:t>, M. (2016).</w:t>
      </w:r>
      <w:proofErr w:type="gramEnd"/>
      <w:r w:rsidRPr="00640D30">
        <w:rPr>
          <w:rFonts w:cs="Arial"/>
          <w:sz w:val="19"/>
          <w:szCs w:val="19"/>
        </w:rPr>
        <w:t xml:space="preserve"> PSYCH: A Mnemonic to Help Psychiatric Residents Decrease Patient Handoff Communication Errors. Joint Commission Journal On Quality and Patient Safety, 42(7), 316-320.DOI:10.1016/S1553-</w:t>
      </w:r>
      <w:proofErr w:type="gramStart"/>
      <w:r w:rsidRPr="00640D30">
        <w:rPr>
          <w:rFonts w:cs="Arial"/>
          <w:sz w:val="19"/>
          <w:szCs w:val="19"/>
        </w:rPr>
        <w:t>7250(</w:t>
      </w:r>
      <w:proofErr w:type="gramEnd"/>
      <w:r w:rsidRPr="00640D30">
        <w:rPr>
          <w:rFonts w:cs="Arial"/>
          <w:sz w:val="19"/>
          <w:szCs w:val="19"/>
        </w:rPr>
        <w:t>16)42043-X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https://www.ncbi.nlm.nih.gov/pubmed/?term=27301835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Mariano, M. T., Mathew, N., Del </w:t>
      </w:r>
      <w:proofErr w:type="spellStart"/>
      <w:r w:rsidRPr="00640D30">
        <w:rPr>
          <w:rFonts w:cs="Arial"/>
          <w:sz w:val="19"/>
          <w:szCs w:val="19"/>
        </w:rPr>
        <w:t>Regno</w:t>
      </w:r>
      <w:proofErr w:type="spellEnd"/>
      <w:r w:rsidRPr="00640D30">
        <w:rPr>
          <w:rFonts w:cs="Arial"/>
          <w:sz w:val="19"/>
          <w:szCs w:val="19"/>
        </w:rPr>
        <w:t xml:space="preserve">, P., &amp; </w:t>
      </w:r>
      <w:proofErr w:type="spellStart"/>
      <w:r w:rsidRPr="00640D30">
        <w:rPr>
          <w:rFonts w:cs="Arial"/>
          <w:sz w:val="19"/>
          <w:szCs w:val="19"/>
        </w:rPr>
        <w:t>Pristach</w:t>
      </w:r>
      <w:proofErr w:type="spellEnd"/>
      <w:r w:rsidRPr="00640D30">
        <w:rPr>
          <w:rFonts w:cs="Arial"/>
          <w:sz w:val="19"/>
          <w:szCs w:val="19"/>
        </w:rPr>
        <w:t>, C. A. (2013).</w:t>
      </w:r>
      <w:proofErr w:type="gramEnd"/>
      <w:r w:rsidRPr="00640D30">
        <w:rPr>
          <w:rFonts w:cs="Arial"/>
          <w:sz w:val="19"/>
          <w:szCs w:val="19"/>
        </w:rPr>
        <w:t xml:space="preserve"> Improving residents' performance on the PRITE: Is there a role for peer-assisted learning</w:t>
      </w:r>
      <w:proofErr w:type="gramStart"/>
      <w:r w:rsidRPr="00640D30">
        <w:rPr>
          <w:rFonts w:cs="Arial"/>
          <w:sz w:val="19"/>
          <w:szCs w:val="19"/>
        </w:rPr>
        <w:t>?.</w:t>
      </w:r>
      <w:proofErr w:type="gramEnd"/>
      <w:r w:rsidRPr="00640D30">
        <w:rPr>
          <w:rFonts w:cs="Arial"/>
          <w:sz w:val="19"/>
          <w:szCs w:val="19"/>
        </w:rPr>
        <w:t xml:space="preserve"> Academic Psychiatry, 37(5), 342-344. doi:10.1176/appi.ap.12100176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https://www.ncbi.nlm.nih.gov/pubmed/?term=24026377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lastRenderedPageBreak/>
        <w:t xml:space="preserve">Matthew, B., Flesher, M., </w:t>
      </w:r>
      <w:proofErr w:type="spellStart"/>
      <w:r w:rsidRPr="00640D30">
        <w:rPr>
          <w:rFonts w:cs="Arial"/>
          <w:sz w:val="19"/>
          <w:szCs w:val="19"/>
        </w:rPr>
        <w:t>Sampath</w:t>
      </w:r>
      <w:proofErr w:type="spellEnd"/>
      <w:r w:rsidRPr="00640D30">
        <w:rPr>
          <w:rFonts w:cs="Arial"/>
          <w:sz w:val="19"/>
          <w:szCs w:val="19"/>
        </w:rPr>
        <w:t xml:space="preserve">, S., Nguyen, N., </w:t>
      </w:r>
      <w:proofErr w:type="spellStart"/>
      <w:r w:rsidRPr="00640D30">
        <w:rPr>
          <w:rFonts w:cs="Arial"/>
          <w:sz w:val="19"/>
          <w:szCs w:val="19"/>
        </w:rPr>
        <w:t>Alizadeh-pasdar</w:t>
      </w:r>
      <w:proofErr w:type="spellEnd"/>
      <w:r w:rsidRPr="00640D30">
        <w:rPr>
          <w:rFonts w:cs="Arial"/>
          <w:sz w:val="19"/>
          <w:szCs w:val="19"/>
        </w:rPr>
        <w:t>, N., &amp; Barclay, K. (2015).</w:t>
      </w:r>
      <w:proofErr w:type="gramEnd"/>
      <w:r w:rsidRPr="00640D30">
        <w:rPr>
          <w:rFonts w:cs="Arial"/>
          <w:sz w:val="19"/>
          <w:szCs w:val="19"/>
        </w:rPr>
        <w:t xml:space="preserve"> The effect of intensive preconditioning and close follow-up on bariatric surgery outcomes: Does multidisciplinary care contribute to positive results when a gastric bypass or sleeve gastrectomy is performed? BC Medical </w:t>
      </w:r>
      <w:proofErr w:type="gramStart"/>
      <w:r w:rsidRPr="00640D30">
        <w:rPr>
          <w:rFonts w:cs="Arial"/>
          <w:sz w:val="19"/>
          <w:szCs w:val="19"/>
        </w:rPr>
        <w:t>Journal :</w:t>
      </w:r>
      <w:proofErr w:type="gramEnd"/>
      <w:r w:rsidRPr="00640D30">
        <w:rPr>
          <w:rFonts w:cs="Arial"/>
          <w:sz w:val="19"/>
          <w:szCs w:val="19"/>
        </w:rPr>
        <w:t xml:space="preserve"> BCMJ, 57(6): 238-243.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http://www.bcmj.org/sites/default/files/BCMJ_Vol57_6_core-article_0.pdf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Mountford</w:t>
      </w:r>
      <w:proofErr w:type="spellEnd"/>
      <w:r w:rsidRPr="00640D30">
        <w:rPr>
          <w:rFonts w:cs="Arial"/>
          <w:sz w:val="19"/>
          <w:szCs w:val="19"/>
        </w:rPr>
        <w:t xml:space="preserve">, C., Lee, T.,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>, J., &amp; Loewen, P. (2010).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Quality and usability of common drug information databases.</w:t>
      </w:r>
      <w:proofErr w:type="gramEnd"/>
      <w:r w:rsidRPr="00640D30">
        <w:rPr>
          <w:rFonts w:cs="Arial"/>
          <w:sz w:val="19"/>
          <w:szCs w:val="19"/>
        </w:rPr>
        <w:t xml:space="preserve"> The Canadian Journal of Hospital Pharmacy, 63(2), 130-137.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https://www.ncbi.nlm.nih.gov/pmc/articles/PMC2858502/pdf/cjhp-63-130.pdf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 T., Cheema, R.,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J., Ryan, C. F., &amp; Ayas, N. T. (2007).</w:t>
      </w:r>
      <w:proofErr w:type="gramEnd"/>
      <w:r w:rsidRPr="00640D30">
        <w:rPr>
          <w:rFonts w:cs="Arial"/>
          <w:sz w:val="19"/>
          <w:szCs w:val="19"/>
        </w:rPr>
        <w:t xml:space="preserve"> Efficacy and patient satisfaction with </w:t>
      </w:r>
      <w:proofErr w:type="spellStart"/>
      <w:r w:rsidRPr="00640D30">
        <w:rPr>
          <w:rFonts w:cs="Arial"/>
          <w:sz w:val="19"/>
          <w:szCs w:val="19"/>
        </w:rPr>
        <w:t>autoadjusting</w:t>
      </w:r>
      <w:proofErr w:type="spellEnd"/>
      <w:r w:rsidRPr="00640D30">
        <w:rPr>
          <w:rFonts w:cs="Arial"/>
          <w:sz w:val="19"/>
          <w:szCs w:val="19"/>
        </w:rPr>
        <w:t xml:space="preserve"> CPAP with variable expiratory pressure vs standard CPAP: a two-night randomized crossover trial. Sleep &amp; Breathing, 11(1), 31-37.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https://www.ncbi.nlm.nih.gov/pmc/articles/PMC1794625/pdf/11325_2006_Article_78.pdf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 T., </w:t>
      </w:r>
      <w:proofErr w:type="spellStart"/>
      <w:r w:rsidRPr="00640D30">
        <w:rPr>
          <w:rFonts w:cs="Arial"/>
          <w:sz w:val="19"/>
          <w:szCs w:val="19"/>
        </w:rPr>
        <w:t>Nasvadi</w:t>
      </w:r>
      <w:proofErr w:type="spellEnd"/>
      <w:r w:rsidRPr="00640D30">
        <w:rPr>
          <w:rFonts w:cs="Arial"/>
          <w:sz w:val="19"/>
          <w:szCs w:val="19"/>
        </w:rPr>
        <w:t xml:space="preserve">, G., Butt, A., Cheema, R., Fox, N.,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&amp; ... Ayas, N. T.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Risk and severity of motor vehicle crashes in patients with obstructive sleep apnoea/hypopnoea.</w:t>
      </w:r>
      <w:proofErr w:type="gramEnd"/>
      <w:r w:rsidRPr="00640D30">
        <w:rPr>
          <w:rFonts w:cs="Arial"/>
          <w:sz w:val="19"/>
          <w:szCs w:val="19"/>
        </w:rPr>
        <w:t xml:space="preserve"> Thorax, 63(6), 536-541. doi:10.1136/thx.2007.085464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http://thorax.bmj.com/content/thoraxjnl/63/6/536.full.pdf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 T., Ryan, C. F.,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A., Cheema, R., Fox, N., </w:t>
      </w:r>
      <w:proofErr w:type="spellStart"/>
      <w:r w:rsidRPr="00640D30">
        <w:rPr>
          <w:rFonts w:cs="Arial"/>
          <w:sz w:val="19"/>
          <w:szCs w:val="19"/>
        </w:rPr>
        <w:t>Koehoorn</w:t>
      </w:r>
      <w:proofErr w:type="spellEnd"/>
      <w:r w:rsidRPr="00640D30">
        <w:rPr>
          <w:rFonts w:cs="Arial"/>
          <w:sz w:val="19"/>
          <w:szCs w:val="19"/>
        </w:rPr>
        <w:t>, M., &amp; ... Ayas, N. T. (2007).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The impact of obstructive sleep apnea and daytime sleepiness on work limitation.</w:t>
      </w:r>
      <w:proofErr w:type="gramEnd"/>
      <w:r w:rsidRPr="00640D30">
        <w:rPr>
          <w:rFonts w:cs="Arial"/>
          <w:sz w:val="19"/>
          <w:szCs w:val="19"/>
        </w:rPr>
        <w:t xml:space="preserve"> Sleep Medicine, 9(1), 42-53.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https://www.ncbi.nlm.nih.gov/pubmed/?term=17825611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Muturi-Kihara</w:t>
      </w:r>
      <w:proofErr w:type="spellEnd"/>
      <w:r w:rsidRPr="00640D30">
        <w:rPr>
          <w:rFonts w:cs="Arial"/>
          <w:sz w:val="19"/>
          <w:szCs w:val="19"/>
        </w:rPr>
        <w:t>, E., Long, S. &amp; Jack, C. (2017).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Innovations, Challenges and Opportunities within Regional Health Libraries in British Columbia.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Journal of the Canadian Health Libraries Association, 38(2), 64.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https://journals.library.ualberta.ca/jchla/index.php/jchla/article/view/29338/21364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Ng, B., Sandhu, J., Gustafson, R., &amp; Lu, J. (2014).</w:t>
      </w:r>
      <w:proofErr w:type="gramEnd"/>
      <w:r w:rsidRPr="00640D30">
        <w:rPr>
          <w:rFonts w:cs="Arial"/>
          <w:sz w:val="19"/>
          <w:szCs w:val="19"/>
        </w:rPr>
        <w:t xml:space="preserve"> Chlamydia trachomatis epidemiology in Canadians of Chinese ethnicity: A population-based study. </w:t>
      </w:r>
      <w:proofErr w:type="gramStart"/>
      <w:r w:rsidRPr="00640D30">
        <w:rPr>
          <w:rFonts w:cs="Arial"/>
          <w:sz w:val="19"/>
          <w:szCs w:val="19"/>
        </w:rPr>
        <w:t>Canadian Journal of Public Health, 105(2), e116-120.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http://search.ebscohost.com/login.aspx?direct=true&amp;db=mnh&amp;AN=24886846&amp;site=ehost-live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Nicolaou, S., Co, S.,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>, D.J. (2011) Gout.</w:t>
      </w:r>
      <w:proofErr w:type="gramEnd"/>
      <w:r w:rsidRPr="00640D30">
        <w:rPr>
          <w:rFonts w:cs="Arial"/>
          <w:sz w:val="19"/>
          <w:szCs w:val="19"/>
        </w:rPr>
        <w:t xml:space="preserve"> In T. Johnson, C. Fink, S. O. </w:t>
      </w:r>
      <w:proofErr w:type="spellStart"/>
      <w:r w:rsidRPr="00640D30">
        <w:rPr>
          <w:rFonts w:cs="Arial"/>
          <w:sz w:val="19"/>
          <w:szCs w:val="19"/>
        </w:rPr>
        <w:t>Schönberg</w:t>
      </w:r>
      <w:proofErr w:type="spellEnd"/>
      <w:r w:rsidRPr="00640D30">
        <w:rPr>
          <w:rFonts w:cs="Arial"/>
          <w:sz w:val="19"/>
          <w:szCs w:val="19"/>
        </w:rPr>
        <w:t xml:space="preserve">, &amp; M. F. </w:t>
      </w:r>
      <w:proofErr w:type="spellStart"/>
      <w:r w:rsidRPr="00640D30">
        <w:rPr>
          <w:rFonts w:cs="Arial"/>
          <w:sz w:val="19"/>
          <w:szCs w:val="19"/>
        </w:rPr>
        <w:t>Reiser</w:t>
      </w:r>
      <w:proofErr w:type="spellEnd"/>
      <w:r w:rsidRPr="00640D30">
        <w:rPr>
          <w:rFonts w:cs="Arial"/>
          <w:sz w:val="19"/>
          <w:szCs w:val="19"/>
        </w:rPr>
        <w:t xml:space="preserve"> (Eds.), Dual Energy CT in Clinical Practice (pp 199-215). </w:t>
      </w:r>
      <w:proofErr w:type="spellStart"/>
      <w:r w:rsidRPr="00640D30">
        <w:rPr>
          <w:rFonts w:cs="Arial"/>
          <w:sz w:val="19"/>
          <w:szCs w:val="19"/>
        </w:rPr>
        <w:t>Munchen</w:t>
      </w:r>
      <w:proofErr w:type="spellEnd"/>
      <w:r w:rsidRPr="00640D30">
        <w:rPr>
          <w:rFonts w:cs="Arial"/>
          <w:sz w:val="19"/>
          <w:szCs w:val="19"/>
        </w:rPr>
        <w:t>: Springer.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http://www.springer.com/us/book/9783642017391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Nicolaou, S., </w:t>
      </w:r>
      <w:proofErr w:type="spellStart"/>
      <w:r w:rsidRPr="00640D30">
        <w:rPr>
          <w:rFonts w:cs="Arial"/>
          <w:sz w:val="19"/>
          <w:szCs w:val="19"/>
        </w:rPr>
        <w:t>Eftekhari</w:t>
      </w:r>
      <w:proofErr w:type="spellEnd"/>
      <w:r w:rsidRPr="00640D30">
        <w:rPr>
          <w:rFonts w:cs="Arial"/>
          <w:sz w:val="19"/>
          <w:szCs w:val="19"/>
        </w:rPr>
        <w:t xml:space="preserve">, A., </w:t>
      </w:r>
      <w:proofErr w:type="spellStart"/>
      <w:r w:rsidRPr="00640D30">
        <w:rPr>
          <w:rFonts w:cs="Arial"/>
          <w:sz w:val="19"/>
          <w:szCs w:val="19"/>
        </w:rPr>
        <w:t>Sedlic</w:t>
      </w:r>
      <w:proofErr w:type="spellEnd"/>
      <w:r w:rsidRPr="00640D30">
        <w:rPr>
          <w:rFonts w:cs="Arial"/>
          <w:sz w:val="19"/>
          <w:szCs w:val="19"/>
        </w:rPr>
        <w:t xml:space="preserve">, T.,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 J., </w:t>
      </w:r>
      <w:proofErr w:type="spellStart"/>
      <w:r w:rsidRPr="00640D30">
        <w:rPr>
          <w:rFonts w:cs="Arial"/>
          <w:sz w:val="19"/>
          <w:szCs w:val="19"/>
        </w:rPr>
        <w:t>Mudri</w:t>
      </w:r>
      <w:proofErr w:type="spellEnd"/>
      <w:r w:rsidRPr="00640D30">
        <w:rPr>
          <w:rFonts w:cs="Arial"/>
          <w:sz w:val="19"/>
          <w:szCs w:val="19"/>
        </w:rPr>
        <w:t>, M. J., Aldrich, J., &amp; Louis, L.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The utilization of dual source CT in imaging of </w:t>
      </w:r>
      <w:proofErr w:type="spellStart"/>
      <w:r w:rsidRPr="00640D30">
        <w:rPr>
          <w:rFonts w:cs="Arial"/>
          <w:sz w:val="19"/>
          <w:szCs w:val="19"/>
        </w:rPr>
        <w:t>polytrauma</w:t>
      </w:r>
      <w:proofErr w:type="spellEnd"/>
      <w:r w:rsidRPr="00640D30">
        <w:rPr>
          <w:rFonts w:cs="Arial"/>
          <w:sz w:val="19"/>
          <w:szCs w:val="19"/>
        </w:rPr>
        <w:t>.</w:t>
      </w:r>
      <w:proofErr w:type="gramEnd"/>
      <w:r w:rsidRPr="00640D30">
        <w:rPr>
          <w:rFonts w:cs="Arial"/>
          <w:sz w:val="19"/>
          <w:szCs w:val="19"/>
        </w:rPr>
        <w:t xml:space="preserve"> European Journal of Radiology, 68(3), 398-408. doi:10.1016/j.ejrad.2008.08.014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https://www.ncbi.nlm.nih.gov/pubmed/?term=18845410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Nicolaou, S.,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>, D.J. (2009).</w:t>
      </w:r>
      <w:proofErr w:type="gramEnd"/>
      <w:r w:rsidRPr="00640D30">
        <w:rPr>
          <w:rFonts w:cs="Arial"/>
          <w:sz w:val="19"/>
          <w:szCs w:val="19"/>
        </w:rPr>
        <w:t xml:space="preserve"> Imaging of Gout: Brought Back to the Forefront With Dual-Energy Computed Tomography. </w:t>
      </w:r>
      <w:proofErr w:type="gramStart"/>
      <w:r w:rsidRPr="00640D30">
        <w:rPr>
          <w:rFonts w:cs="Arial"/>
          <w:sz w:val="19"/>
          <w:szCs w:val="19"/>
        </w:rPr>
        <w:t>Imaging Medicine, 1(2), 119-121.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http://www.openaccessjournals.com/articles/imaging-gout-brought-back-to-the-forefront-with-dualenergy-computed-tomography-8207.html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Nicolaou, S., Yong-</w:t>
      </w:r>
      <w:proofErr w:type="spellStart"/>
      <w:r w:rsidRPr="00640D30">
        <w:rPr>
          <w:rFonts w:cs="Arial"/>
          <w:sz w:val="19"/>
          <w:szCs w:val="19"/>
        </w:rPr>
        <w:t>Hing</w:t>
      </w:r>
      <w:proofErr w:type="spellEnd"/>
      <w:r w:rsidRPr="00640D30">
        <w:rPr>
          <w:rFonts w:cs="Arial"/>
          <w:sz w:val="19"/>
          <w:szCs w:val="19"/>
        </w:rPr>
        <w:t xml:space="preserve">, C. J., </w:t>
      </w:r>
      <w:proofErr w:type="spellStart"/>
      <w:r w:rsidRPr="00640D30">
        <w:rPr>
          <w:rFonts w:cs="Arial"/>
          <w:sz w:val="19"/>
          <w:szCs w:val="19"/>
        </w:rPr>
        <w:t>Galea-Soler</w:t>
      </w:r>
      <w:proofErr w:type="spellEnd"/>
      <w:r w:rsidRPr="00640D30">
        <w:rPr>
          <w:rFonts w:cs="Arial"/>
          <w:sz w:val="19"/>
          <w:szCs w:val="19"/>
        </w:rPr>
        <w:t xml:space="preserve">, S.,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 xml:space="preserve">, D. J., Louis, L., &amp; </w:t>
      </w:r>
      <w:proofErr w:type="spellStart"/>
      <w:r w:rsidRPr="00640D30">
        <w:rPr>
          <w:rFonts w:cs="Arial"/>
          <w:sz w:val="19"/>
          <w:szCs w:val="19"/>
        </w:rPr>
        <w:t>Munk</w:t>
      </w:r>
      <w:proofErr w:type="spellEnd"/>
      <w:r w:rsidRPr="00640D30">
        <w:rPr>
          <w:rFonts w:cs="Arial"/>
          <w:sz w:val="19"/>
          <w:szCs w:val="19"/>
        </w:rPr>
        <w:t xml:space="preserve">, P. (2010). </w:t>
      </w:r>
      <w:proofErr w:type="gramStart"/>
      <w:r w:rsidRPr="00640D30">
        <w:rPr>
          <w:rFonts w:cs="Arial"/>
          <w:sz w:val="19"/>
          <w:szCs w:val="19"/>
        </w:rPr>
        <w:t>Dual-energy CT as a potential new diagnostic tool in the management of gout in the acute setting.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AJR.</w:t>
      </w:r>
      <w:proofErr w:type="gramEnd"/>
      <w:r w:rsidRPr="00640D30">
        <w:rPr>
          <w:rFonts w:cs="Arial"/>
          <w:sz w:val="19"/>
          <w:szCs w:val="19"/>
        </w:rPr>
        <w:t xml:space="preserve"> American Journal of </w:t>
      </w:r>
      <w:proofErr w:type="spellStart"/>
      <w:r w:rsidRPr="00640D30">
        <w:rPr>
          <w:rFonts w:cs="Arial"/>
          <w:sz w:val="19"/>
          <w:szCs w:val="19"/>
        </w:rPr>
        <w:t>Roentgenology</w:t>
      </w:r>
      <w:proofErr w:type="spellEnd"/>
      <w:r w:rsidRPr="00640D30">
        <w:rPr>
          <w:rFonts w:cs="Arial"/>
          <w:sz w:val="19"/>
          <w:szCs w:val="19"/>
        </w:rPr>
        <w:t>, 194(4), 1072-1078. doi:10.2214/AJR.09.2428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http://www.ajronline.org/doi/pdf/10.2214/AJR.09.2428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Okuno</w:t>
      </w:r>
      <w:proofErr w:type="spellEnd"/>
      <w:r w:rsidRPr="00640D30">
        <w:rPr>
          <w:rFonts w:cs="Arial"/>
          <w:sz w:val="19"/>
          <w:szCs w:val="19"/>
        </w:rPr>
        <w:t xml:space="preserve">, K., </w:t>
      </w:r>
      <w:proofErr w:type="spellStart"/>
      <w:r w:rsidRPr="00640D30">
        <w:rPr>
          <w:rFonts w:cs="Arial"/>
          <w:sz w:val="19"/>
          <w:szCs w:val="19"/>
        </w:rPr>
        <w:t>Hamoda</w:t>
      </w:r>
      <w:proofErr w:type="spellEnd"/>
      <w:r w:rsidRPr="00640D30">
        <w:rPr>
          <w:rFonts w:cs="Arial"/>
          <w:sz w:val="19"/>
          <w:szCs w:val="19"/>
        </w:rPr>
        <w:t xml:space="preserve">, M., </w:t>
      </w:r>
      <w:proofErr w:type="spellStart"/>
      <w:r w:rsidRPr="00640D30">
        <w:rPr>
          <w:rFonts w:cs="Arial"/>
          <w:sz w:val="19"/>
          <w:szCs w:val="19"/>
        </w:rPr>
        <w:t>Alshhrani</w:t>
      </w:r>
      <w:proofErr w:type="spellEnd"/>
      <w:r w:rsidRPr="00640D30">
        <w:rPr>
          <w:rFonts w:cs="Arial"/>
          <w:sz w:val="19"/>
          <w:szCs w:val="19"/>
        </w:rPr>
        <w:t xml:space="preserve">, W.,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Ayas, N. T.,  &amp; ... Almeida, F.R.,  (2017).The Efficacy of a Titrated Tongue Stabilizing Device on Obstructive Sleep Apnea and the Quality of Life: A Clinical Trial Study Protocol. Journal of Dental Sleep Medicine, 4(3):65-69.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http://www.jdsm.org/ViewArticle.aspx?pid=31058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Okuno</w:t>
      </w:r>
      <w:proofErr w:type="spellEnd"/>
      <w:r w:rsidRPr="00640D30">
        <w:rPr>
          <w:rFonts w:cs="Arial"/>
          <w:sz w:val="19"/>
          <w:szCs w:val="19"/>
        </w:rPr>
        <w:t xml:space="preserve">, K., </w:t>
      </w:r>
      <w:proofErr w:type="spellStart"/>
      <w:r w:rsidRPr="00640D30">
        <w:rPr>
          <w:rFonts w:cs="Arial"/>
          <w:sz w:val="19"/>
          <w:szCs w:val="19"/>
        </w:rPr>
        <w:t>Nohara</w:t>
      </w:r>
      <w:proofErr w:type="spellEnd"/>
      <w:r w:rsidRPr="00640D30">
        <w:rPr>
          <w:rFonts w:cs="Arial"/>
          <w:sz w:val="19"/>
          <w:szCs w:val="19"/>
        </w:rPr>
        <w:t xml:space="preserve">, K., </w:t>
      </w:r>
      <w:proofErr w:type="spellStart"/>
      <w:r w:rsidRPr="00640D30">
        <w:rPr>
          <w:rFonts w:cs="Arial"/>
          <w:sz w:val="19"/>
          <w:szCs w:val="19"/>
        </w:rPr>
        <w:t>Takai</w:t>
      </w:r>
      <w:proofErr w:type="spellEnd"/>
      <w:r w:rsidRPr="00640D30">
        <w:rPr>
          <w:rFonts w:cs="Arial"/>
          <w:sz w:val="19"/>
          <w:szCs w:val="19"/>
        </w:rPr>
        <w:t xml:space="preserve">, E., Sakai, T.,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Ayas, N. T., &amp; ... Almeida, F. R. (2016).</w:t>
      </w:r>
      <w:proofErr w:type="gramEnd"/>
      <w:r w:rsidRPr="00640D30">
        <w:rPr>
          <w:rFonts w:cs="Arial"/>
          <w:sz w:val="19"/>
          <w:szCs w:val="19"/>
        </w:rPr>
        <w:t xml:space="preserve"> Sleep Stage Coordination of Respiration and Swallowing: A Preliminary Study. Dysphagia, 31(4), 579-586.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10.1007/s00455-016-9719-5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http://search.ebscohost.com/login.aspx?direct=true&amp;db=mnh&amp;AN=27338262&amp;site=ehost-live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Perger</w:t>
      </w:r>
      <w:proofErr w:type="spellEnd"/>
      <w:r w:rsidRPr="00640D30">
        <w:rPr>
          <w:rFonts w:cs="Arial"/>
          <w:sz w:val="19"/>
          <w:szCs w:val="19"/>
        </w:rPr>
        <w:t xml:space="preserve">, E., </w:t>
      </w:r>
      <w:proofErr w:type="spellStart"/>
      <w:r w:rsidRPr="00640D30">
        <w:rPr>
          <w:rFonts w:cs="Arial"/>
          <w:sz w:val="19"/>
          <w:szCs w:val="19"/>
        </w:rPr>
        <w:t>Inami</w:t>
      </w:r>
      <w:proofErr w:type="spellEnd"/>
      <w:r w:rsidRPr="00640D30">
        <w:rPr>
          <w:rFonts w:cs="Arial"/>
          <w:sz w:val="19"/>
          <w:szCs w:val="19"/>
        </w:rPr>
        <w:t xml:space="preserve">, T., Lyons, O. D., </w:t>
      </w:r>
      <w:proofErr w:type="spellStart"/>
      <w:r w:rsidRPr="00640D30">
        <w:rPr>
          <w:rFonts w:cs="Arial"/>
          <w:sz w:val="19"/>
          <w:szCs w:val="19"/>
        </w:rPr>
        <w:t>Alshaer</w:t>
      </w:r>
      <w:proofErr w:type="spellEnd"/>
      <w:r w:rsidRPr="00640D30">
        <w:rPr>
          <w:rFonts w:cs="Arial"/>
          <w:sz w:val="19"/>
          <w:szCs w:val="19"/>
        </w:rPr>
        <w:t xml:space="preserve">, H., Smith, S., Floras, J. S.,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</w:t>
      </w:r>
      <w:proofErr w:type="gramStart"/>
      <w:r w:rsidRPr="00640D30">
        <w:rPr>
          <w:rFonts w:cs="Arial"/>
          <w:sz w:val="19"/>
          <w:szCs w:val="19"/>
        </w:rPr>
        <w:t>,  &amp;</w:t>
      </w:r>
      <w:proofErr w:type="gramEnd"/>
      <w:r w:rsidRPr="00640D30">
        <w:rPr>
          <w:rFonts w:cs="Arial"/>
          <w:sz w:val="19"/>
          <w:szCs w:val="19"/>
        </w:rPr>
        <w:t xml:space="preserve"> ... Bradley, T. D. (2017). Distinct Patterns of </w:t>
      </w:r>
      <w:proofErr w:type="spellStart"/>
      <w:r w:rsidRPr="00640D30">
        <w:rPr>
          <w:rFonts w:cs="Arial"/>
          <w:sz w:val="19"/>
          <w:szCs w:val="19"/>
        </w:rPr>
        <w:t>Hyperpnea</w:t>
      </w:r>
      <w:proofErr w:type="spell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During</w:t>
      </w:r>
      <w:proofErr w:type="gramEnd"/>
      <w:r w:rsidRPr="00640D30">
        <w:rPr>
          <w:rFonts w:cs="Arial"/>
          <w:sz w:val="19"/>
          <w:szCs w:val="19"/>
        </w:rPr>
        <w:t xml:space="preserve"> Cheyne-Stokes Respiration: Implication for Cardiac Function in Patients With Heart Failure. Journal of Clinical Sleep Medicine: JCSM, 2017 Oct 18. </w:t>
      </w:r>
      <w:proofErr w:type="spellStart"/>
      <w:proofErr w:type="gramStart"/>
      <w:r w:rsidRPr="00640D30">
        <w:rPr>
          <w:rFonts w:cs="Arial"/>
          <w:sz w:val="19"/>
          <w:szCs w:val="19"/>
        </w:rPr>
        <w:t>pii</w:t>
      </w:r>
      <w:proofErr w:type="spellEnd"/>
      <w:proofErr w:type="gramEnd"/>
      <w:r w:rsidRPr="00640D30">
        <w:rPr>
          <w:rFonts w:cs="Arial"/>
          <w:sz w:val="19"/>
          <w:szCs w:val="19"/>
        </w:rPr>
        <w:t xml:space="preserve">: jc-17-00150. </w:t>
      </w:r>
      <w:proofErr w:type="gramStart"/>
      <w:r w:rsidRPr="00640D30">
        <w:rPr>
          <w:rFonts w:cs="Arial"/>
          <w:sz w:val="19"/>
          <w:szCs w:val="19"/>
        </w:rPr>
        <w:t>[</w:t>
      </w:r>
      <w:proofErr w:type="spellStart"/>
      <w:r w:rsidRPr="00640D30">
        <w:rPr>
          <w:rFonts w:cs="Arial"/>
          <w:sz w:val="19"/>
          <w:szCs w:val="19"/>
        </w:rPr>
        <w:t>Epub</w:t>
      </w:r>
      <w:proofErr w:type="spellEnd"/>
      <w:r w:rsidRPr="00640D30">
        <w:rPr>
          <w:rFonts w:cs="Arial"/>
          <w:sz w:val="19"/>
          <w:szCs w:val="19"/>
        </w:rPr>
        <w:t xml:space="preserve"> ahead of print].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https://www.ncbi.nlm.nih.gov/pubmed/?term=29065956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Petersen, B., Findlay, W., &amp; Vu, E. (2007).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A rare case of penetrating knee injury by a rope.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CJEM, 9(1), 46.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http://cjem-online.ca/sites/cjem-online.ca/files/pg46.pdf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Pringsheim</w:t>
      </w:r>
      <w:proofErr w:type="spellEnd"/>
      <w:r w:rsidRPr="00640D30">
        <w:rPr>
          <w:rFonts w:cs="Arial"/>
          <w:sz w:val="19"/>
          <w:szCs w:val="19"/>
        </w:rPr>
        <w:t>, T., Davenport, W. J., Mackie, G., et al… on behalf of the Canadian Headache Society Prophylactic Guidelines Development Group (2012).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Canadian Headache Society guideline for migraine prophylaxis.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The Canadian Journal of Neurological Sciences, 2012; 39(2 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2), S1-S59.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https://www.cambridge.org/core/services/aop-cambridge-core/content/view/9A1011607894FCA23D838742AFE5C001/S0317167100015109a.pdf/canadian_headache_society_guideline_for_migraine_prophylaxis_supplement_2.pdf 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Rastegar</w:t>
      </w:r>
      <w:proofErr w:type="spellEnd"/>
      <w:r w:rsidRPr="00640D30">
        <w:rPr>
          <w:rFonts w:cs="Arial"/>
          <w:sz w:val="19"/>
          <w:szCs w:val="19"/>
        </w:rPr>
        <w:t xml:space="preserve">, R. F.,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>, D., Harris, A., Yoshida, E., Lum, B., Ho, S., &amp; ... Liu, D. (2012).</w:t>
      </w:r>
      <w:proofErr w:type="gramEnd"/>
      <w:r w:rsidRPr="00640D30">
        <w:rPr>
          <w:rFonts w:cs="Arial"/>
          <w:sz w:val="19"/>
          <w:szCs w:val="19"/>
        </w:rPr>
        <w:t xml:space="preserve"> Is a liver biopsy necessary? Investigation of a suspected hepatocellular carcinoma: a pictorial essay of hepatocellular carcinoma and the revised American Association for the Study of Liver Disease criteria. Canadian Association of Radiologists Journal, 63(4), 329-340. doi:10.1016/j.carj.2011.09.004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http://www.carjonline.org/article/S0846-</w:t>
      </w:r>
      <w:proofErr w:type="gramStart"/>
      <w:r w:rsidRPr="00640D30">
        <w:rPr>
          <w:rFonts w:cs="Arial"/>
          <w:sz w:val="19"/>
          <w:szCs w:val="19"/>
        </w:rPr>
        <w:t>5371(</w:t>
      </w:r>
      <w:proofErr w:type="gramEnd"/>
      <w:r w:rsidRPr="00640D30">
        <w:rPr>
          <w:rFonts w:cs="Arial"/>
          <w:sz w:val="19"/>
          <w:szCs w:val="19"/>
        </w:rPr>
        <w:t>11)00113-6/abstract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Rimmer</w:t>
      </w:r>
      <w:proofErr w:type="spellEnd"/>
      <w:r w:rsidRPr="00640D30">
        <w:rPr>
          <w:rFonts w:cs="Arial"/>
          <w:sz w:val="19"/>
          <w:szCs w:val="19"/>
        </w:rPr>
        <w:t xml:space="preserve">, E., Kumar, A., Doucette, S., Marshall, J., Dial, S., </w:t>
      </w:r>
      <w:proofErr w:type="spellStart"/>
      <w:r w:rsidRPr="00640D30">
        <w:rPr>
          <w:rFonts w:cs="Arial"/>
          <w:sz w:val="19"/>
          <w:szCs w:val="19"/>
        </w:rPr>
        <w:t>Gurka</w:t>
      </w:r>
      <w:proofErr w:type="spellEnd"/>
      <w:r w:rsidRPr="00640D30">
        <w:rPr>
          <w:rFonts w:cs="Arial"/>
          <w:sz w:val="19"/>
          <w:szCs w:val="19"/>
        </w:rPr>
        <w:t xml:space="preserve">, D., Martinka, G. et al. (2012). </w:t>
      </w:r>
      <w:proofErr w:type="gramStart"/>
      <w:r w:rsidRPr="00640D30">
        <w:rPr>
          <w:rFonts w:cs="Arial"/>
          <w:sz w:val="19"/>
          <w:szCs w:val="19"/>
        </w:rPr>
        <w:t>Activated protein C and septic shock: A propensity-matched cohort study.</w:t>
      </w:r>
      <w:proofErr w:type="gramEnd"/>
      <w:r w:rsidRPr="00640D30">
        <w:rPr>
          <w:rFonts w:cs="Arial"/>
          <w:sz w:val="19"/>
          <w:szCs w:val="19"/>
        </w:rPr>
        <w:t xml:space="preserve"> Critical Care Medicine, 40(11), 2974-2981.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http://ovidsp.ovid.com/ovidweb.cgi?T=JS&amp;CSC=Y&amp;NEWS=N&amp;PAGE=fulltext&amp;D=ovft&amp;AN=00003246-201211000-00007&amp;PDF=y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Ryan, C. M., Floras, J. S., Logan, A. G., </w:t>
      </w:r>
      <w:proofErr w:type="spellStart"/>
      <w:r w:rsidRPr="00640D30">
        <w:rPr>
          <w:rFonts w:cs="Arial"/>
          <w:sz w:val="19"/>
          <w:szCs w:val="19"/>
        </w:rPr>
        <w:t>Kimoff</w:t>
      </w:r>
      <w:proofErr w:type="spellEnd"/>
      <w:r w:rsidRPr="00640D30">
        <w:rPr>
          <w:rFonts w:cs="Arial"/>
          <w:sz w:val="19"/>
          <w:szCs w:val="19"/>
        </w:rPr>
        <w:t xml:space="preserve">, R. J., Series, F.,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&amp; ... Bradley, T. D. (2010).</w:t>
      </w:r>
      <w:proofErr w:type="gramEnd"/>
      <w:r w:rsidRPr="00640D30">
        <w:rPr>
          <w:rFonts w:cs="Arial"/>
          <w:sz w:val="19"/>
          <w:szCs w:val="19"/>
        </w:rPr>
        <w:t xml:space="preserve"> Shift in sleep apnoea type in heart failure patients in the CANPAP trial. The European Respiratory Journal, 35(3), 592-597. doi:10.1183/09031936.00070509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http://erj.ersjournals.com/content/35/3/592.long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Sadatsafavi, M., </w:t>
      </w:r>
      <w:proofErr w:type="spellStart"/>
      <w:r w:rsidRPr="00640D30">
        <w:rPr>
          <w:rFonts w:cs="Arial"/>
          <w:sz w:val="19"/>
          <w:szCs w:val="19"/>
        </w:rPr>
        <w:t>Marra</w:t>
      </w:r>
      <w:proofErr w:type="spellEnd"/>
      <w:r w:rsidRPr="00640D30">
        <w:rPr>
          <w:rFonts w:cs="Arial"/>
          <w:sz w:val="19"/>
          <w:szCs w:val="19"/>
        </w:rPr>
        <w:t xml:space="preserve">, C.A., Ayas, N.T.,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(2009).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Sleep &amp; Breathing.</w:t>
      </w:r>
      <w:proofErr w:type="gramEnd"/>
      <w:r w:rsidRPr="00640D30">
        <w:rPr>
          <w:rFonts w:cs="Arial"/>
          <w:sz w:val="19"/>
          <w:szCs w:val="19"/>
        </w:rPr>
        <w:t xml:space="preserve"> 13(3), 241-252. DOI: 10.1007/s11325-009-0248-4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https://link.springer.com/article/10.1007/s11325-009-0248-4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Sandberg, D.,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(2013). Home oxygen therapy in British Columbia. BC Medical </w:t>
      </w:r>
      <w:proofErr w:type="gramStart"/>
      <w:r w:rsidRPr="00640D30">
        <w:rPr>
          <w:rFonts w:cs="Arial"/>
          <w:sz w:val="19"/>
          <w:szCs w:val="19"/>
        </w:rPr>
        <w:t>Journal :</w:t>
      </w:r>
      <w:proofErr w:type="gramEnd"/>
      <w:r w:rsidRPr="00640D30">
        <w:rPr>
          <w:rFonts w:cs="Arial"/>
          <w:sz w:val="19"/>
          <w:szCs w:val="19"/>
        </w:rPr>
        <w:t xml:space="preserve"> BCMJ, 55(3), 149-152.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http://www.bcmj.org/articles/home-oxygen-therapy-british-columbia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Sauro</w:t>
      </w:r>
      <w:proofErr w:type="spellEnd"/>
      <w:r w:rsidRPr="00640D30">
        <w:rPr>
          <w:rFonts w:cs="Arial"/>
          <w:sz w:val="19"/>
          <w:szCs w:val="19"/>
        </w:rPr>
        <w:t xml:space="preserve">, K. M., Rose, M. S., Becker, W. J., Christie, S. N., </w:t>
      </w:r>
      <w:proofErr w:type="spellStart"/>
      <w:r w:rsidRPr="00640D30">
        <w:rPr>
          <w:rFonts w:cs="Arial"/>
          <w:sz w:val="19"/>
          <w:szCs w:val="19"/>
        </w:rPr>
        <w:t>Giammarco</w:t>
      </w:r>
      <w:proofErr w:type="spellEnd"/>
      <w:r w:rsidRPr="00640D30">
        <w:rPr>
          <w:rFonts w:cs="Arial"/>
          <w:sz w:val="19"/>
          <w:szCs w:val="19"/>
        </w:rPr>
        <w:t xml:space="preserve">, R., Mackie, G. F., &amp; ... </w:t>
      </w:r>
      <w:proofErr w:type="spellStart"/>
      <w:r w:rsidRPr="00640D30">
        <w:rPr>
          <w:rFonts w:cs="Arial"/>
          <w:sz w:val="19"/>
          <w:szCs w:val="19"/>
        </w:rPr>
        <w:t>Gawel</w:t>
      </w:r>
      <w:proofErr w:type="spellEnd"/>
      <w:r w:rsidRPr="00640D30">
        <w:rPr>
          <w:rFonts w:cs="Arial"/>
          <w:sz w:val="19"/>
          <w:szCs w:val="19"/>
        </w:rPr>
        <w:t>, M. J. (2010).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HIT-6 and MIDAS as measures of headache disability in a headache referral population.</w:t>
      </w:r>
      <w:proofErr w:type="gramEnd"/>
      <w:r w:rsidRPr="00640D30">
        <w:rPr>
          <w:rFonts w:cs="Arial"/>
          <w:sz w:val="19"/>
          <w:szCs w:val="19"/>
        </w:rPr>
        <w:t xml:space="preserve"> Headache, 50(3), 383-395. doi:10.1111/j.1526-4610.2009.01544.x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https://www.ncbi.nlm.nih.gov/pubmed/?term=19817883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Slavik</w:t>
      </w:r>
      <w:proofErr w:type="spellEnd"/>
      <w:r w:rsidRPr="00640D30">
        <w:rPr>
          <w:rFonts w:cs="Arial"/>
          <w:sz w:val="19"/>
          <w:szCs w:val="19"/>
        </w:rPr>
        <w:t xml:space="preserve">, R. S., Chan, E., Gorman, S. K.,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 xml:space="preserve">, J., Chittock, D., Simons, R. K., et al. (2007). </w:t>
      </w:r>
      <w:proofErr w:type="spellStart"/>
      <w:r w:rsidRPr="00640D30">
        <w:rPr>
          <w:rFonts w:cs="Arial"/>
          <w:sz w:val="19"/>
          <w:szCs w:val="19"/>
        </w:rPr>
        <w:t>Dalteparin</w:t>
      </w:r>
      <w:proofErr w:type="spellEnd"/>
      <w:r w:rsidRPr="00640D30">
        <w:rPr>
          <w:rFonts w:cs="Arial"/>
          <w:sz w:val="19"/>
          <w:szCs w:val="19"/>
        </w:rPr>
        <w:t xml:space="preserve"> versus enoxaparin for venous thromboembolism prophylaxis in acute spinal cord injury and major orthopedic trauma patients: 'detect' trial. </w:t>
      </w:r>
      <w:proofErr w:type="gramStart"/>
      <w:r w:rsidRPr="00640D30">
        <w:rPr>
          <w:rFonts w:cs="Arial"/>
          <w:sz w:val="19"/>
          <w:szCs w:val="19"/>
        </w:rPr>
        <w:t>The Journal of Trauma, 62(5), 1075-1081; discussion 1081.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http://ovidsp.ovid.com/ovidweb.cgi?T=JS&amp;CSC=Y&amp;NEWS=N&amp;PAGE=fulltext&amp;D=ovft&amp;AN=00005373-200705000-00002&amp;PDF=y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Söchting</w:t>
      </w:r>
      <w:proofErr w:type="spellEnd"/>
      <w:r w:rsidRPr="00640D30">
        <w:rPr>
          <w:rFonts w:cs="Arial"/>
          <w:sz w:val="19"/>
          <w:szCs w:val="19"/>
        </w:rPr>
        <w:t>, I., &amp; Third, B. (2011).</w:t>
      </w:r>
      <w:proofErr w:type="gramEnd"/>
      <w:r w:rsidRPr="00640D30">
        <w:rPr>
          <w:rFonts w:cs="Arial"/>
          <w:sz w:val="19"/>
          <w:szCs w:val="19"/>
        </w:rPr>
        <w:t xml:space="preserve"> Behavioral group treatment for obsessive-compulsive disorder in adolescence: A pilot study. International Journal of Group Psychotherapy, 61(1), 85-97. doi:10.1521/ijgp.2011.61.1.84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https://www.ncbi.nlm.nih.gov/pubmed/?term=21244203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Söchting</w:t>
      </w:r>
      <w:proofErr w:type="spellEnd"/>
      <w:r w:rsidRPr="00640D30">
        <w:rPr>
          <w:rFonts w:cs="Arial"/>
          <w:sz w:val="19"/>
          <w:szCs w:val="19"/>
        </w:rPr>
        <w:t xml:space="preserve">, I., O'Neal, E., Third, B., Rogers, J., &amp; </w:t>
      </w:r>
      <w:proofErr w:type="spellStart"/>
      <w:r w:rsidRPr="00640D30">
        <w:rPr>
          <w:rFonts w:cs="Arial"/>
          <w:sz w:val="19"/>
          <w:szCs w:val="19"/>
        </w:rPr>
        <w:t>Ogrodniczuk</w:t>
      </w:r>
      <w:proofErr w:type="spellEnd"/>
      <w:r w:rsidRPr="00640D30">
        <w:rPr>
          <w:rFonts w:cs="Arial"/>
          <w:sz w:val="19"/>
          <w:szCs w:val="19"/>
        </w:rPr>
        <w:t>, J. S.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An integrative group therapy model for depression and anxiety in later life.</w:t>
      </w:r>
      <w:proofErr w:type="gramEnd"/>
      <w:r w:rsidRPr="00640D30">
        <w:rPr>
          <w:rFonts w:cs="Arial"/>
          <w:sz w:val="19"/>
          <w:szCs w:val="19"/>
        </w:rPr>
        <w:t xml:space="preserve"> International Journal of Group Psychotherapy, 63(4), 503-523. doi:10.1521/ijgp.2013.63.4.502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https://www.ncbi.nlm.nih.gov/pubmed/?term=24004011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Sood</w:t>
      </w:r>
      <w:proofErr w:type="spellEnd"/>
      <w:r w:rsidRPr="00640D30">
        <w:rPr>
          <w:rFonts w:cs="Arial"/>
          <w:sz w:val="19"/>
          <w:szCs w:val="19"/>
        </w:rPr>
        <w:t xml:space="preserve">, M., Shafer, L., Ho, J., </w:t>
      </w:r>
      <w:proofErr w:type="spellStart"/>
      <w:r w:rsidRPr="00640D30">
        <w:rPr>
          <w:rFonts w:cs="Arial"/>
          <w:sz w:val="19"/>
          <w:szCs w:val="19"/>
        </w:rPr>
        <w:t>Reslerova</w:t>
      </w:r>
      <w:proofErr w:type="spellEnd"/>
      <w:r w:rsidRPr="00640D30">
        <w:rPr>
          <w:rFonts w:cs="Arial"/>
          <w:sz w:val="19"/>
          <w:szCs w:val="19"/>
        </w:rPr>
        <w:t>, M., Martinka, G., Keenan, S., et al. (2014).</w:t>
      </w:r>
      <w:proofErr w:type="gramEnd"/>
      <w:r w:rsidRPr="00640D30">
        <w:rPr>
          <w:rFonts w:cs="Arial"/>
          <w:sz w:val="19"/>
          <w:szCs w:val="19"/>
        </w:rPr>
        <w:t xml:space="preserve"> Early reversible acute kidney injury is associated with improved survival in septic shock. Journal </w:t>
      </w:r>
      <w:proofErr w:type="gramStart"/>
      <w:r w:rsidRPr="00640D30">
        <w:rPr>
          <w:rFonts w:cs="Arial"/>
          <w:sz w:val="19"/>
          <w:szCs w:val="19"/>
        </w:rPr>
        <w:t>Of</w:t>
      </w:r>
      <w:proofErr w:type="gramEnd"/>
      <w:r w:rsidRPr="00640D30">
        <w:rPr>
          <w:rFonts w:cs="Arial"/>
          <w:sz w:val="19"/>
          <w:szCs w:val="19"/>
        </w:rPr>
        <w:t xml:space="preserve"> Critical Care, 29(5), 711-717. doi:10.1016/j.jcrc.2014.04.003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https://www.ncbi.nlm.nih.gov/pubmed/?term=24927984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Stunell</w:t>
      </w:r>
      <w:proofErr w:type="spellEnd"/>
      <w:r w:rsidRPr="00640D30">
        <w:rPr>
          <w:rFonts w:cs="Arial"/>
          <w:sz w:val="19"/>
          <w:szCs w:val="19"/>
        </w:rPr>
        <w:t xml:space="preserve">, H., </w:t>
      </w:r>
      <w:proofErr w:type="spellStart"/>
      <w:r w:rsidRPr="00640D30">
        <w:rPr>
          <w:rFonts w:cs="Arial"/>
          <w:sz w:val="19"/>
          <w:szCs w:val="19"/>
        </w:rPr>
        <w:t>Hou</w:t>
      </w:r>
      <w:proofErr w:type="spellEnd"/>
      <w:r w:rsidRPr="00640D30">
        <w:rPr>
          <w:rFonts w:cs="Arial"/>
          <w:sz w:val="19"/>
          <w:szCs w:val="19"/>
        </w:rPr>
        <w:t>, D., Finlayson, S., &amp; Harris, A. C. (2011).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Spontaneous perforation of </w:t>
      </w:r>
      <w:proofErr w:type="spellStart"/>
      <w:r w:rsidRPr="00640D30">
        <w:rPr>
          <w:rFonts w:cs="Arial"/>
          <w:sz w:val="19"/>
          <w:szCs w:val="19"/>
        </w:rPr>
        <w:t>pyometra</w:t>
      </w:r>
      <w:proofErr w:type="spellEnd"/>
      <w:r w:rsidRPr="00640D30">
        <w:rPr>
          <w:rFonts w:cs="Arial"/>
          <w:sz w:val="19"/>
          <w:szCs w:val="19"/>
        </w:rPr>
        <w:t xml:space="preserve"> due to acute necrotising endometritis.</w:t>
      </w:r>
      <w:proofErr w:type="gramEnd"/>
      <w:r w:rsidRPr="00640D30">
        <w:rPr>
          <w:rFonts w:cs="Arial"/>
          <w:sz w:val="19"/>
          <w:szCs w:val="19"/>
        </w:rPr>
        <w:t xml:space="preserve"> Journal of Obstetrics and Gynaecology, 31(7), 673-674. doi:10.3109/01443615.2011.598969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http://www.tandfonline.com/doi/abs/10.3109/01443615.2011.598969?journalCode=ijog20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Summers, S. (2011). </w:t>
      </w:r>
      <w:proofErr w:type="gramStart"/>
      <w:r w:rsidRPr="00640D30">
        <w:rPr>
          <w:rFonts w:cs="Arial"/>
          <w:sz w:val="19"/>
          <w:szCs w:val="19"/>
        </w:rPr>
        <w:t>The vocal hello space model in hospice music therapy.</w:t>
      </w:r>
      <w:proofErr w:type="gramEnd"/>
      <w:r w:rsidRPr="00640D30">
        <w:rPr>
          <w:rFonts w:cs="Arial"/>
          <w:sz w:val="19"/>
          <w:szCs w:val="19"/>
        </w:rPr>
        <w:t xml:space="preserve"> In F. Baker &amp; S. </w:t>
      </w:r>
      <w:proofErr w:type="spellStart"/>
      <w:r w:rsidRPr="00640D30">
        <w:rPr>
          <w:rFonts w:cs="Arial"/>
          <w:sz w:val="19"/>
          <w:szCs w:val="19"/>
        </w:rPr>
        <w:t>Uhlig</w:t>
      </w:r>
      <w:proofErr w:type="spellEnd"/>
      <w:r w:rsidRPr="00640D30">
        <w:rPr>
          <w:rFonts w:cs="Arial"/>
          <w:sz w:val="19"/>
          <w:szCs w:val="19"/>
        </w:rPr>
        <w:t xml:space="preserve"> (Eds.), </w:t>
      </w:r>
      <w:proofErr w:type="spellStart"/>
      <w:r w:rsidRPr="00640D30">
        <w:rPr>
          <w:rFonts w:cs="Arial"/>
          <w:sz w:val="19"/>
          <w:szCs w:val="19"/>
        </w:rPr>
        <w:t>Voicework</w:t>
      </w:r>
      <w:proofErr w:type="spellEnd"/>
      <w:r w:rsidRPr="00640D30">
        <w:rPr>
          <w:rFonts w:cs="Arial"/>
          <w:sz w:val="19"/>
          <w:szCs w:val="19"/>
        </w:rPr>
        <w:t xml:space="preserve"> in music therapy: Research and practice (pp. 302-320). London: Jessica </w:t>
      </w:r>
      <w:proofErr w:type="spellStart"/>
      <w:r w:rsidRPr="00640D30">
        <w:rPr>
          <w:rFonts w:cs="Arial"/>
          <w:sz w:val="19"/>
          <w:szCs w:val="19"/>
        </w:rPr>
        <w:t>Kingley</w:t>
      </w:r>
      <w:proofErr w:type="spellEnd"/>
      <w:r w:rsidRPr="00640D30">
        <w:rPr>
          <w:rFonts w:cs="Arial"/>
          <w:sz w:val="19"/>
          <w:szCs w:val="19"/>
        </w:rPr>
        <w:t>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Swart, P., Chung, F., &amp;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An order-based approach to facilitate postoperative decision-making for patients with sleep apnea.</w:t>
      </w:r>
      <w:proofErr w:type="gramEnd"/>
      <w:r w:rsidRPr="00640D30">
        <w:rPr>
          <w:rFonts w:cs="Arial"/>
          <w:sz w:val="19"/>
          <w:szCs w:val="19"/>
        </w:rPr>
        <w:t xml:space="preserve"> Canadian Journal of Anaesthesia, 60(3), 321-324.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10.1007/s12630-012-9844-z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https://link.springer.com/article/10.1007%2Fs12630-012-9844-z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Swartz, E. N. (2010). The readability of paediatric patient information materials: Are families satisfied with our handouts and brochures? Paediatrics &amp; Child Health, 15(8), 509-513.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https://www.ncbi.nlm.nih.gov/pmc/articles/PMC2952517/pdf/pch15509.pdf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Swartz, E. N., Gates. A., Hicks, D. (2013, April). Pediatric medical student speech language pathology and audiology experience: an inter-professional encounter to talk about.  Poster session presented at Meaningful Competency-based Assessments.  </w:t>
      </w:r>
      <w:proofErr w:type="gramStart"/>
      <w:r w:rsidRPr="00640D30">
        <w:rPr>
          <w:rFonts w:cs="Arial"/>
          <w:sz w:val="19"/>
          <w:szCs w:val="19"/>
        </w:rPr>
        <w:t>APPD/COMSEP 2013 Combined Annual meeting.</w:t>
      </w:r>
      <w:proofErr w:type="gramEnd"/>
      <w:r w:rsidRPr="00640D30">
        <w:rPr>
          <w:rFonts w:cs="Arial"/>
          <w:sz w:val="19"/>
          <w:szCs w:val="19"/>
        </w:rPr>
        <w:t xml:space="preserve"> Nashville, TN.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https://www.comsep.org/scholarlyactivities/template2013.cfm?id=373&amp;type=poster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Sweeney, K., </w:t>
      </w:r>
      <w:proofErr w:type="spellStart"/>
      <w:r w:rsidRPr="00640D30">
        <w:rPr>
          <w:rFonts w:cs="Arial"/>
          <w:sz w:val="19"/>
          <w:szCs w:val="19"/>
        </w:rPr>
        <w:t>Grubisic</w:t>
      </w:r>
      <w:proofErr w:type="spellEnd"/>
      <w:r w:rsidRPr="00640D30">
        <w:rPr>
          <w:rFonts w:cs="Arial"/>
          <w:sz w:val="19"/>
          <w:szCs w:val="19"/>
        </w:rPr>
        <w:t xml:space="preserve">, M., </w:t>
      </w:r>
      <w:proofErr w:type="spellStart"/>
      <w:r w:rsidRPr="00640D30">
        <w:rPr>
          <w:rFonts w:cs="Arial"/>
          <w:sz w:val="19"/>
          <w:szCs w:val="19"/>
        </w:rPr>
        <w:t>Marra</w:t>
      </w:r>
      <w:proofErr w:type="spellEnd"/>
      <w:r w:rsidRPr="00640D30">
        <w:rPr>
          <w:rFonts w:cs="Arial"/>
          <w:sz w:val="19"/>
          <w:szCs w:val="19"/>
        </w:rPr>
        <w:t>, C., Kendall, R., Li, L., &amp; Lynd, L.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Comparison of HRQL between </w:t>
      </w:r>
      <w:proofErr w:type="spellStart"/>
      <w:r w:rsidRPr="00640D30">
        <w:rPr>
          <w:rFonts w:cs="Arial"/>
          <w:sz w:val="19"/>
          <w:szCs w:val="19"/>
        </w:rPr>
        <w:t>unicompartmental</w:t>
      </w:r>
      <w:proofErr w:type="spellEnd"/>
      <w:r w:rsidRPr="00640D30">
        <w:rPr>
          <w:rFonts w:cs="Arial"/>
          <w:sz w:val="19"/>
          <w:szCs w:val="19"/>
        </w:rPr>
        <w:t xml:space="preserve"> knee arthroplasty and total knee arthroplasty for the treatment of osteoarthritis.</w:t>
      </w:r>
      <w:proofErr w:type="gramEnd"/>
      <w:r w:rsidRPr="00640D30">
        <w:rPr>
          <w:rFonts w:cs="Arial"/>
          <w:sz w:val="19"/>
          <w:szCs w:val="19"/>
        </w:rPr>
        <w:t xml:space="preserve"> Journal of Arthroplasty, 28(9 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>), 187-190.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https://www.ncbi.nlm.nih.gov/pubmed/?term=23850408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Talbot, R., Goldberg, I., &amp; Kelly, P.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Evaluating the accuracy of the visual field index for the Humphrey Visual Field Analyzer in patients with mild to moderate glaucoma.</w:t>
      </w:r>
      <w:proofErr w:type="gramEnd"/>
      <w:r w:rsidRPr="00640D30">
        <w:rPr>
          <w:rFonts w:cs="Arial"/>
          <w:sz w:val="19"/>
          <w:szCs w:val="19"/>
        </w:rPr>
        <w:t xml:space="preserve"> American Journal of Ophthalmology, 156(6), 1272-1276. doi:10.1016/j.ajo.2013.07.025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https://www.ncbi.nlm.nih.gov/pubmed/?term=24075425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Tan, M. Y., Ayas, N. T., </w:t>
      </w:r>
      <w:proofErr w:type="spellStart"/>
      <w:r w:rsidRPr="00640D30">
        <w:rPr>
          <w:rFonts w:cs="Arial"/>
          <w:sz w:val="19"/>
          <w:szCs w:val="19"/>
        </w:rPr>
        <w:t>Mulgrew</w:t>
      </w:r>
      <w:proofErr w:type="spellEnd"/>
      <w:r w:rsidRPr="00640D30">
        <w:rPr>
          <w:rFonts w:cs="Arial"/>
          <w:sz w:val="19"/>
          <w:szCs w:val="19"/>
        </w:rPr>
        <w:t xml:space="preserve">, A., Cortes, L., FitzGerald, J. M.,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A., &amp; ... </w:t>
      </w:r>
      <w:proofErr w:type="spellStart"/>
      <w:r w:rsidRPr="00640D30">
        <w:rPr>
          <w:rFonts w:cs="Arial"/>
          <w:sz w:val="19"/>
          <w:szCs w:val="19"/>
        </w:rPr>
        <w:t>Marra</w:t>
      </w:r>
      <w:proofErr w:type="spellEnd"/>
      <w:r w:rsidRPr="00640D30">
        <w:rPr>
          <w:rFonts w:cs="Arial"/>
          <w:sz w:val="19"/>
          <w:szCs w:val="19"/>
        </w:rPr>
        <w:t>, C. A. (2008).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Cost-effectiveness of continuous positive airway pressure therapy in patients with obstructive sleep apnea-hypopnea in British Columbia.</w:t>
      </w:r>
      <w:proofErr w:type="gramEnd"/>
      <w:r w:rsidRPr="00640D30">
        <w:rPr>
          <w:rFonts w:cs="Arial"/>
          <w:sz w:val="19"/>
          <w:szCs w:val="19"/>
        </w:rPr>
        <w:t xml:space="preserve"> Canadian Respiratory Journal, 15(3), 159-165.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https://www.ncbi.nlm.nih.gov/pmc/articles/PMC2677941/pdf/crj15159.pdf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Taylor, R., Jung, J., Loewen, P., Spencer, C., </w:t>
      </w:r>
      <w:proofErr w:type="spellStart"/>
      <w:r w:rsidRPr="00640D30">
        <w:rPr>
          <w:rFonts w:cs="Arial"/>
          <w:sz w:val="19"/>
          <w:szCs w:val="19"/>
        </w:rPr>
        <w:t>Dossa</w:t>
      </w:r>
      <w:proofErr w:type="spellEnd"/>
      <w:r w:rsidRPr="00640D30">
        <w:rPr>
          <w:rFonts w:cs="Arial"/>
          <w:sz w:val="19"/>
          <w:szCs w:val="19"/>
        </w:rPr>
        <w:t xml:space="preserve">, A., &amp; de </w:t>
      </w:r>
      <w:proofErr w:type="spellStart"/>
      <w:r w:rsidRPr="00640D30">
        <w:rPr>
          <w:rFonts w:cs="Arial"/>
          <w:sz w:val="19"/>
          <w:szCs w:val="19"/>
        </w:rPr>
        <w:t>Lemos</w:t>
      </w:r>
      <w:proofErr w:type="spellEnd"/>
      <w:r w:rsidRPr="00640D30">
        <w:rPr>
          <w:rFonts w:cs="Arial"/>
          <w:sz w:val="19"/>
          <w:szCs w:val="19"/>
        </w:rPr>
        <w:t>, J. (2013).</w:t>
      </w:r>
      <w:proofErr w:type="gramEnd"/>
      <w:r w:rsidRPr="00640D30">
        <w:rPr>
          <w:rFonts w:cs="Arial"/>
          <w:sz w:val="19"/>
          <w:szCs w:val="19"/>
        </w:rPr>
        <w:t xml:space="preserve"> Online versus live delivery of education to pharmacists in a large multicentre health region: A non-inferiority assessment of learning outcomes. The Canadian Journal of Hospital Pharmacy, 66(4), 233-240.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https://www.ncbi.nlm.nih.gov/pmc/articles/PMC3743855/pdf/cjhp-66-233.pdf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Tsuda</w:t>
      </w:r>
      <w:proofErr w:type="spellEnd"/>
      <w:r w:rsidRPr="00640D30">
        <w:rPr>
          <w:rFonts w:cs="Arial"/>
          <w:sz w:val="19"/>
          <w:szCs w:val="19"/>
        </w:rPr>
        <w:t xml:space="preserve">, H., Lowe, A. A., Chen, H.,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A., Ayas, N. T., &amp; Almeida, F. R. (2011). The relationship between mouth opening and sleep stage-related sleep disordered breathing. Journal of Clinical Sleep Medicine: JCSM, 7(2), 181-186.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https://www.ncbi.nlm.nih.gov/pmc/articles/PMC3077347/pdf/jcsm.7.2.181.pdf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Van </w:t>
      </w:r>
      <w:proofErr w:type="spellStart"/>
      <w:r w:rsidRPr="00640D30">
        <w:rPr>
          <w:rFonts w:cs="Arial"/>
          <w:sz w:val="19"/>
          <w:szCs w:val="19"/>
        </w:rPr>
        <w:t>Tongeren</w:t>
      </w:r>
      <w:proofErr w:type="spellEnd"/>
      <w:r w:rsidRPr="00640D30">
        <w:rPr>
          <w:rFonts w:cs="Arial"/>
          <w:sz w:val="19"/>
          <w:szCs w:val="19"/>
        </w:rPr>
        <w:t xml:space="preserve">, L., </w:t>
      </w:r>
      <w:proofErr w:type="spellStart"/>
      <w:r w:rsidRPr="00640D30">
        <w:rPr>
          <w:rFonts w:cs="Arial"/>
          <w:sz w:val="19"/>
          <w:szCs w:val="19"/>
        </w:rPr>
        <w:t>Shaipanich</w:t>
      </w:r>
      <w:proofErr w:type="spellEnd"/>
      <w:r w:rsidRPr="00640D30">
        <w:rPr>
          <w:rFonts w:cs="Arial"/>
          <w:sz w:val="19"/>
          <w:szCs w:val="19"/>
        </w:rPr>
        <w:t xml:space="preserve">, T., &amp;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>, J. A. (2011).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Coinfection with Cryptococcus </w:t>
      </w:r>
      <w:proofErr w:type="spellStart"/>
      <w:r w:rsidRPr="00640D30">
        <w:rPr>
          <w:rFonts w:cs="Arial"/>
          <w:sz w:val="19"/>
          <w:szCs w:val="19"/>
        </w:rPr>
        <w:t>gattii</w:t>
      </w:r>
      <w:proofErr w:type="spellEnd"/>
      <w:r w:rsidRPr="00640D30">
        <w:rPr>
          <w:rFonts w:cs="Arial"/>
          <w:sz w:val="19"/>
          <w:szCs w:val="19"/>
        </w:rPr>
        <w:t xml:space="preserve"> and Mycobacterium tuberculosis in an otherwise healthy 18-year-old woman.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Canadian Respiratory Journal, 18(4), e62-e63.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https://www.ncbi.nlm.nih.gov/pmc/articles/PMC3205108/pdf/crj18e062.pdf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Vu, E., &amp; Guy, P. (2006).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Concern of compartment syndrome following traumatic hip or femoral shaft fracture not a reason to withhold regional anesthesia in the emergency department.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 xml:space="preserve">CJEM, 8(3 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>), S46.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 number 125)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http://cjem-online.ca/sites/cjem-online.ca/files/CJEMv83-Supplement.pdf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>Vu, E., Innes, K., &amp; Holmes, A. (2007).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Impact of first-responder CPR on opportunities for defibrillation when the initial rhythm is asystole.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CJEM, 9(3), 128.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 number 127)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https://www.cambridge.org/core/services/aop-cambridge-core/content/view/8A843215A2EF7A372D7C73B9B89C3601/S1481803500015062a.pdf/2007_scientific_abstracts.pdf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E., </w:t>
      </w:r>
      <w:proofErr w:type="spellStart"/>
      <w:r w:rsidRPr="00640D30">
        <w:rPr>
          <w:rFonts w:cs="Arial"/>
          <w:sz w:val="19"/>
          <w:szCs w:val="19"/>
        </w:rPr>
        <w:t>Peet</w:t>
      </w:r>
      <w:proofErr w:type="spellEnd"/>
      <w:r w:rsidRPr="00640D30">
        <w:rPr>
          <w:rFonts w:cs="Arial"/>
          <w:sz w:val="19"/>
          <w:szCs w:val="19"/>
        </w:rPr>
        <w:t xml:space="preserve">, H., </w:t>
      </w:r>
      <w:proofErr w:type="spellStart"/>
      <w:r w:rsidRPr="00640D30">
        <w:rPr>
          <w:rFonts w:cs="Arial"/>
          <w:sz w:val="19"/>
          <w:szCs w:val="19"/>
        </w:rPr>
        <w:t>Bernklau</w:t>
      </w:r>
      <w:proofErr w:type="spellEnd"/>
      <w:r w:rsidRPr="00640D30">
        <w:rPr>
          <w:rFonts w:cs="Arial"/>
          <w:sz w:val="19"/>
          <w:szCs w:val="19"/>
        </w:rPr>
        <w:t xml:space="preserve">, R., Wand, R., Wheeler, S., &amp; </w:t>
      </w:r>
      <w:proofErr w:type="spellStart"/>
      <w:r w:rsidRPr="00640D30">
        <w:rPr>
          <w:rFonts w:cs="Arial"/>
          <w:sz w:val="19"/>
          <w:szCs w:val="19"/>
        </w:rPr>
        <w:t>Tallon</w:t>
      </w:r>
      <w:proofErr w:type="spellEnd"/>
      <w:r w:rsidRPr="00640D30">
        <w:rPr>
          <w:rFonts w:cs="Arial"/>
          <w:sz w:val="19"/>
          <w:szCs w:val="19"/>
        </w:rPr>
        <w:t>, J. (2012).</w:t>
      </w:r>
      <w:proofErr w:type="gramEnd"/>
      <w:r w:rsidRPr="00640D30">
        <w:rPr>
          <w:rFonts w:cs="Arial"/>
          <w:sz w:val="19"/>
          <w:szCs w:val="19"/>
        </w:rPr>
        <w:t xml:space="preserve"> Prehospital use of </w:t>
      </w:r>
      <w:proofErr w:type="spellStart"/>
      <w:r w:rsidRPr="00640D30">
        <w:rPr>
          <w:rFonts w:cs="Arial"/>
          <w:sz w:val="19"/>
          <w:szCs w:val="19"/>
        </w:rPr>
        <w:t>hydroxocobalamin</w:t>
      </w:r>
      <w:proofErr w:type="spellEnd"/>
      <w:r w:rsidRPr="00640D30">
        <w:rPr>
          <w:rFonts w:cs="Arial"/>
          <w:sz w:val="19"/>
          <w:szCs w:val="19"/>
        </w:rPr>
        <w:t xml:space="preserve"> for cyanide toxicity in a rotary-wing primary aeromedical evacuation and critical care transport program. Air Medical Journal, 31(4), </w:t>
      </w:r>
      <w:proofErr w:type="gramStart"/>
      <w:r w:rsidRPr="00640D30">
        <w:rPr>
          <w:rFonts w:cs="Arial"/>
          <w:sz w:val="19"/>
          <w:szCs w:val="19"/>
        </w:rPr>
        <w:t>171</w:t>
      </w:r>
      <w:proofErr w:type="gramEnd"/>
      <w:r w:rsidRPr="00640D30">
        <w:rPr>
          <w:rFonts w:cs="Arial"/>
          <w:sz w:val="19"/>
          <w:szCs w:val="19"/>
        </w:rPr>
        <w:t>.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E., </w:t>
      </w:r>
      <w:proofErr w:type="spellStart"/>
      <w:r w:rsidRPr="00640D30">
        <w:rPr>
          <w:rFonts w:cs="Arial"/>
          <w:sz w:val="19"/>
          <w:szCs w:val="19"/>
        </w:rPr>
        <w:t>Peet</w:t>
      </w:r>
      <w:proofErr w:type="spellEnd"/>
      <w:r w:rsidRPr="00640D30">
        <w:rPr>
          <w:rFonts w:cs="Arial"/>
          <w:sz w:val="19"/>
          <w:szCs w:val="19"/>
        </w:rPr>
        <w:t xml:space="preserve">, H., </w:t>
      </w:r>
      <w:proofErr w:type="spellStart"/>
      <w:r w:rsidRPr="00640D30">
        <w:rPr>
          <w:rFonts w:cs="Arial"/>
          <w:sz w:val="19"/>
          <w:szCs w:val="19"/>
        </w:rPr>
        <w:t>Schlamp</w:t>
      </w:r>
      <w:proofErr w:type="spellEnd"/>
      <w:r w:rsidRPr="00640D30">
        <w:rPr>
          <w:rFonts w:cs="Arial"/>
          <w:sz w:val="19"/>
          <w:szCs w:val="19"/>
        </w:rPr>
        <w:t xml:space="preserve">, R., </w:t>
      </w:r>
      <w:proofErr w:type="spellStart"/>
      <w:r w:rsidRPr="00640D30">
        <w:rPr>
          <w:rFonts w:cs="Arial"/>
          <w:sz w:val="19"/>
          <w:szCs w:val="19"/>
        </w:rPr>
        <w:t>Essery</w:t>
      </w:r>
      <w:proofErr w:type="spellEnd"/>
      <w:r w:rsidRPr="00640D30">
        <w:rPr>
          <w:rFonts w:cs="Arial"/>
          <w:sz w:val="19"/>
          <w:szCs w:val="19"/>
        </w:rPr>
        <w:t>, M., Wand, R., Vu, M. P., et al. (2013).</w:t>
      </w:r>
      <w:proofErr w:type="gramEnd"/>
      <w:r w:rsidRPr="00640D30">
        <w:rPr>
          <w:rFonts w:cs="Arial"/>
          <w:sz w:val="19"/>
          <w:szCs w:val="19"/>
        </w:rPr>
        <w:t xml:space="preserve"> A cool case: Prehospital intravenous fluid and blood warmer in aeromedical evacuation. Air Rescue Magazine, 2(3), 100-102.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http://issuu.com/skverlag/docs/arm_2-2013_lowres/32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E., </w:t>
      </w:r>
      <w:proofErr w:type="spellStart"/>
      <w:r w:rsidRPr="00640D30">
        <w:rPr>
          <w:rFonts w:cs="Arial"/>
          <w:sz w:val="19"/>
          <w:szCs w:val="19"/>
        </w:rPr>
        <w:t>Peet</w:t>
      </w:r>
      <w:proofErr w:type="spellEnd"/>
      <w:r w:rsidRPr="00640D30">
        <w:rPr>
          <w:rFonts w:cs="Arial"/>
          <w:sz w:val="19"/>
          <w:szCs w:val="19"/>
        </w:rPr>
        <w:t xml:space="preserve">, H., Vu, M., </w:t>
      </w:r>
      <w:proofErr w:type="spellStart"/>
      <w:r w:rsidRPr="00640D30">
        <w:rPr>
          <w:rFonts w:cs="Arial"/>
          <w:sz w:val="19"/>
          <w:szCs w:val="19"/>
        </w:rPr>
        <w:t>Schlamp</w:t>
      </w:r>
      <w:proofErr w:type="spellEnd"/>
      <w:r w:rsidRPr="00640D30">
        <w:rPr>
          <w:rFonts w:cs="Arial"/>
          <w:sz w:val="19"/>
          <w:szCs w:val="19"/>
        </w:rPr>
        <w:t xml:space="preserve">, R., </w:t>
      </w:r>
      <w:proofErr w:type="spellStart"/>
      <w:r w:rsidRPr="00640D30">
        <w:rPr>
          <w:rFonts w:cs="Arial"/>
          <w:sz w:val="19"/>
          <w:szCs w:val="19"/>
        </w:rPr>
        <w:t>Essery</w:t>
      </w:r>
      <w:proofErr w:type="spellEnd"/>
      <w:r w:rsidRPr="00640D30">
        <w:rPr>
          <w:rFonts w:cs="Arial"/>
          <w:sz w:val="19"/>
          <w:szCs w:val="19"/>
        </w:rPr>
        <w:t xml:space="preserve">, M., &amp; </w:t>
      </w:r>
      <w:proofErr w:type="spellStart"/>
      <w:r w:rsidRPr="00640D30">
        <w:rPr>
          <w:rFonts w:cs="Arial"/>
          <w:sz w:val="19"/>
          <w:szCs w:val="19"/>
        </w:rPr>
        <w:t>Tallon</w:t>
      </w:r>
      <w:proofErr w:type="spellEnd"/>
      <w:r w:rsidRPr="00640D30">
        <w:rPr>
          <w:rFonts w:cs="Arial"/>
          <w:sz w:val="19"/>
          <w:szCs w:val="19"/>
        </w:rPr>
        <w:t>, J. (2012).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Prehospital blood and intravenous fluid warmer in primary, secondary, and tertiary aeromedical evacuation.</w:t>
      </w:r>
      <w:proofErr w:type="gramEnd"/>
      <w:r w:rsidRPr="00640D30">
        <w:rPr>
          <w:rFonts w:cs="Arial"/>
          <w:sz w:val="19"/>
          <w:szCs w:val="19"/>
        </w:rPr>
        <w:t xml:space="preserve"> Air Medical Journal, 31(4), 171-172.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E., </w:t>
      </w:r>
      <w:proofErr w:type="spellStart"/>
      <w:r w:rsidRPr="00640D30">
        <w:rPr>
          <w:rFonts w:cs="Arial"/>
          <w:sz w:val="19"/>
          <w:szCs w:val="19"/>
        </w:rPr>
        <w:t>Schlamp</w:t>
      </w:r>
      <w:proofErr w:type="spellEnd"/>
      <w:r w:rsidRPr="00640D30">
        <w:rPr>
          <w:rFonts w:cs="Arial"/>
          <w:sz w:val="19"/>
          <w:szCs w:val="19"/>
        </w:rPr>
        <w:t>, R., &amp; Wand, R. (2007).</w:t>
      </w:r>
      <w:proofErr w:type="gramEnd"/>
      <w:r w:rsidRPr="00640D30">
        <w:rPr>
          <w:rFonts w:cs="Arial"/>
          <w:sz w:val="19"/>
          <w:szCs w:val="19"/>
        </w:rPr>
        <w:t xml:space="preserve"> F.A.S.T.-1 sternal intraosseous access in primary and secondary aeromedical transport: Experience from the </w:t>
      </w:r>
      <w:proofErr w:type="spellStart"/>
      <w:proofErr w:type="gramStart"/>
      <w:r w:rsidRPr="00640D30">
        <w:rPr>
          <w:rFonts w:cs="Arial"/>
          <w:sz w:val="19"/>
          <w:szCs w:val="19"/>
        </w:rPr>
        <w:t>british</w:t>
      </w:r>
      <w:proofErr w:type="spellEnd"/>
      <w:r w:rsidRPr="00640D30">
        <w:rPr>
          <w:rFonts w:cs="Arial"/>
          <w:sz w:val="19"/>
          <w:szCs w:val="19"/>
        </w:rPr>
        <w:t xml:space="preserve"> </w:t>
      </w:r>
      <w:proofErr w:type="spellStart"/>
      <w:r w:rsidRPr="00640D30">
        <w:rPr>
          <w:rFonts w:cs="Arial"/>
          <w:sz w:val="19"/>
          <w:szCs w:val="19"/>
        </w:rPr>
        <w:t>columbia</w:t>
      </w:r>
      <w:proofErr w:type="spellEnd"/>
      <w:proofErr w:type="gramEnd"/>
      <w:r w:rsidRPr="00640D30">
        <w:rPr>
          <w:rFonts w:cs="Arial"/>
          <w:sz w:val="19"/>
          <w:szCs w:val="19"/>
        </w:rPr>
        <w:t xml:space="preserve"> air ambulance service. </w:t>
      </w:r>
      <w:proofErr w:type="gramStart"/>
      <w:r w:rsidRPr="00640D30">
        <w:rPr>
          <w:rFonts w:cs="Arial"/>
          <w:sz w:val="19"/>
          <w:szCs w:val="19"/>
        </w:rPr>
        <w:t>Prehospital Emergency Care, 11(1), 130.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E., </w:t>
      </w:r>
      <w:proofErr w:type="spellStart"/>
      <w:r w:rsidRPr="00640D30">
        <w:rPr>
          <w:rFonts w:cs="Arial"/>
          <w:sz w:val="19"/>
          <w:szCs w:val="19"/>
        </w:rPr>
        <w:t>Schlamp</w:t>
      </w:r>
      <w:proofErr w:type="spellEnd"/>
      <w:r w:rsidRPr="00640D30">
        <w:rPr>
          <w:rFonts w:cs="Arial"/>
          <w:sz w:val="19"/>
          <w:szCs w:val="19"/>
        </w:rPr>
        <w:t xml:space="preserve">, R., Wand, R., </w:t>
      </w:r>
      <w:proofErr w:type="spellStart"/>
      <w:r w:rsidRPr="00640D30">
        <w:rPr>
          <w:rFonts w:cs="Arial"/>
          <w:sz w:val="19"/>
          <w:szCs w:val="19"/>
        </w:rPr>
        <w:t>Kleine</w:t>
      </w:r>
      <w:proofErr w:type="spellEnd"/>
      <w:r w:rsidRPr="00640D30">
        <w:rPr>
          <w:rFonts w:cs="Arial"/>
          <w:sz w:val="19"/>
          <w:szCs w:val="19"/>
        </w:rPr>
        <w:t xml:space="preserve">-Deters, G., Vu, M., &amp; </w:t>
      </w:r>
      <w:proofErr w:type="spellStart"/>
      <w:r w:rsidRPr="00640D30">
        <w:rPr>
          <w:rFonts w:cs="Arial"/>
          <w:sz w:val="19"/>
          <w:szCs w:val="19"/>
        </w:rPr>
        <w:t>Tallon</w:t>
      </w:r>
      <w:proofErr w:type="spellEnd"/>
      <w:r w:rsidRPr="00640D30">
        <w:rPr>
          <w:rFonts w:cs="Arial"/>
          <w:sz w:val="19"/>
          <w:szCs w:val="19"/>
        </w:rPr>
        <w:t>, J.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Prehospital use of tranexamic acid for hemorrhagic shock in primary and secondary air medical evacuation.</w:t>
      </w:r>
      <w:proofErr w:type="gramEnd"/>
      <w:r w:rsidRPr="00640D30">
        <w:rPr>
          <w:rFonts w:cs="Arial"/>
          <w:sz w:val="19"/>
          <w:szCs w:val="19"/>
        </w:rPr>
        <w:t xml:space="preserve"> Air Medical Journal, 32(5), 289-292.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https://www.ncbi.nlm.nih.gov/pubmed/?term=24001917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E., Vu, M., Livingstone, B., Griesdale, D., Wand, R., &amp; </w:t>
      </w:r>
      <w:proofErr w:type="spellStart"/>
      <w:r w:rsidRPr="00640D30">
        <w:rPr>
          <w:rFonts w:cs="Arial"/>
          <w:sz w:val="19"/>
          <w:szCs w:val="19"/>
        </w:rPr>
        <w:t>Schlamp</w:t>
      </w:r>
      <w:proofErr w:type="spellEnd"/>
      <w:r w:rsidRPr="00640D30">
        <w:rPr>
          <w:rFonts w:cs="Arial"/>
          <w:sz w:val="19"/>
          <w:szCs w:val="19"/>
        </w:rPr>
        <w:t>, R. (2014).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Prehospital airway management in major trauma and traumatic brain injury by critical care paramedics.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Prehospital Emergency Care, 18(1), 137.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lastRenderedPageBreak/>
        <w:t xml:space="preserve">Vu, E., Vu, M., Wand, R., </w:t>
      </w:r>
      <w:proofErr w:type="spellStart"/>
      <w:r w:rsidRPr="00640D30">
        <w:rPr>
          <w:rFonts w:cs="Arial"/>
          <w:sz w:val="19"/>
          <w:szCs w:val="19"/>
        </w:rPr>
        <w:t>Peet</w:t>
      </w:r>
      <w:proofErr w:type="spellEnd"/>
      <w:r w:rsidRPr="00640D30">
        <w:rPr>
          <w:rFonts w:cs="Arial"/>
          <w:sz w:val="19"/>
          <w:szCs w:val="19"/>
        </w:rPr>
        <w:t xml:space="preserve">, H., </w:t>
      </w:r>
      <w:proofErr w:type="spellStart"/>
      <w:r w:rsidRPr="00640D30">
        <w:rPr>
          <w:rFonts w:cs="Arial"/>
          <w:sz w:val="19"/>
          <w:szCs w:val="19"/>
        </w:rPr>
        <w:t>Schlamp</w:t>
      </w:r>
      <w:proofErr w:type="spellEnd"/>
      <w:r w:rsidRPr="00640D30">
        <w:rPr>
          <w:rFonts w:cs="Arial"/>
          <w:sz w:val="19"/>
          <w:szCs w:val="19"/>
        </w:rPr>
        <w:t>, R., Wheeler, S., et al. (2009).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Novel applications of a video laryngoscope (</w:t>
      </w:r>
      <w:proofErr w:type="spellStart"/>
      <w:r w:rsidRPr="00640D30">
        <w:rPr>
          <w:rFonts w:cs="Arial"/>
          <w:sz w:val="19"/>
          <w:szCs w:val="19"/>
        </w:rPr>
        <w:t>glidescope</w:t>
      </w:r>
      <w:proofErr w:type="spellEnd"/>
      <w:r w:rsidRPr="00640D30">
        <w:rPr>
          <w:rFonts w:cs="Arial"/>
          <w:sz w:val="19"/>
          <w:szCs w:val="19"/>
        </w:rPr>
        <w:t>® ranger) in primary, secondary, and tertiary aeromedical evacuation – a case series.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CJEM, 11(3), 294.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E., Wand, R., &amp; </w:t>
      </w:r>
      <w:proofErr w:type="spellStart"/>
      <w:r w:rsidRPr="00640D30">
        <w:rPr>
          <w:rFonts w:cs="Arial"/>
          <w:sz w:val="19"/>
          <w:szCs w:val="19"/>
        </w:rPr>
        <w:t>Schlamp</w:t>
      </w:r>
      <w:proofErr w:type="spellEnd"/>
      <w:r w:rsidRPr="00640D30">
        <w:rPr>
          <w:rFonts w:cs="Arial"/>
          <w:sz w:val="19"/>
          <w:szCs w:val="19"/>
        </w:rPr>
        <w:t>, R. (2007).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Facilitated delivery of antidotes by the British Columbia air ambulance service during secondary aeromedical transport of poisoned or toxic patients.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Prehospital Emergency Care, 11(1), 135.</w:t>
      </w:r>
      <w:proofErr w:type="gramEnd"/>
      <w:r w:rsidRPr="00640D30">
        <w:rPr>
          <w:rFonts w:cs="Arial"/>
          <w:sz w:val="19"/>
          <w:szCs w:val="19"/>
        </w:rPr>
        <w:t xml:space="preserve"> (</w:t>
      </w:r>
      <w:proofErr w:type="gramStart"/>
      <w:r w:rsidRPr="00640D30">
        <w:rPr>
          <w:rFonts w:cs="Arial"/>
          <w:sz w:val="19"/>
          <w:szCs w:val="19"/>
        </w:rPr>
        <w:t>conference</w:t>
      </w:r>
      <w:proofErr w:type="gramEnd"/>
      <w:r w:rsidRPr="00640D30">
        <w:rPr>
          <w:rFonts w:cs="Arial"/>
          <w:sz w:val="19"/>
          <w:szCs w:val="19"/>
        </w:rPr>
        <w:t xml:space="preserve"> abstract)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Vu, M., Vu, E., </w:t>
      </w:r>
      <w:proofErr w:type="spellStart"/>
      <w:r w:rsidRPr="00640D30">
        <w:rPr>
          <w:rFonts w:cs="Arial"/>
          <w:sz w:val="19"/>
          <w:szCs w:val="19"/>
        </w:rPr>
        <w:t>Tallon</w:t>
      </w:r>
      <w:proofErr w:type="spellEnd"/>
      <w:r w:rsidRPr="00640D30">
        <w:rPr>
          <w:rFonts w:cs="Arial"/>
          <w:sz w:val="19"/>
          <w:szCs w:val="19"/>
        </w:rPr>
        <w:t>, J., Thompson, J., &amp; Law, J. (2011).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Airway management in trauma and the traumatized airway.</w:t>
      </w:r>
      <w:proofErr w:type="gramEnd"/>
      <w:r w:rsidRPr="00640D30">
        <w:rPr>
          <w:rFonts w:cs="Arial"/>
          <w:sz w:val="19"/>
          <w:szCs w:val="19"/>
        </w:rPr>
        <w:t xml:space="preserve"> In G. </w:t>
      </w:r>
      <w:proofErr w:type="spellStart"/>
      <w:r w:rsidRPr="00640D30">
        <w:rPr>
          <w:rFonts w:cs="Arial"/>
          <w:sz w:val="19"/>
          <w:szCs w:val="19"/>
        </w:rPr>
        <w:t>Kovaks</w:t>
      </w:r>
      <w:proofErr w:type="spellEnd"/>
      <w:r w:rsidRPr="00640D30">
        <w:rPr>
          <w:rFonts w:cs="Arial"/>
          <w:sz w:val="19"/>
          <w:szCs w:val="19"/>
        </w:rPr>
        <w:t xml:space="preserve"> &amp; J. Law (Eds.), Airway management in emergencies (2nd ed., pp. 299-332). Shelton, CT: People's Medical Publishing House.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Walker, A. R.  (2006). </w:t>
      </w:r>
      <w:proofErr w:type="gramStart"/>
      <w:r w:rsidRPr="00640D30">
        <w:rPr>
          <w:rFonts w:cs="Arial"/>
          <w:sz w:val="19"/>
          <w:szCs w:val="19"/>
        </w:rPr>
        <w:t>Leading</w:t>
      </w:r>
      <w:proofErr w:type="gramEnd"/>
      <w:r w:rsidRPr="00640D30">
        <w:rPr>
          <w:rFonts w:cs="Arial"/>
          <w:sz w:val="19"/>
          <w:szCs w:val="19"/>
        </w:rPr>
        <w:t xml:space="preserve"> change across two sites:  Introduction of a new documentation system. Canadian Journal of Nursing Leadership, 19(4), 34-40,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http://www.longwoods.com/content/18598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Walker, A. R. (2010, December). Turning Evidence </w:t>
      </w:r>
      <w:proofErr w:type="gramStart"/>
      <w:r w:rsidRPr="00640D30">
        <w:rPr>
          <w:rFonts w:cs="Arial"/>
          <w:sz w:val="19"/>
          <w:szCs w:val="19"/>
        </w:rPr>
        <w:t>Into</w:t>
      </w:r>
      <w:proofErr w:type="gramEnd"/>
      <w:r w:rsidRPr="00640D30">
        <w:rPr>
          <w:rFonts w:cs="Arial"/>
          <w:sz w:val="19"/>
          <w:szCs w:val="19"/>
        </w:rPr>
        <w:t xml:space="preserve"> Action. </w:t>
      </w:r>
      <w:proofErr w:type="gramStart"/>
      <w:r w:rsidRPr="00640D30">
        <w:rPr>
          <w:rFonts w:cs="Arial"/>
          <w:sz w:val="19"/>
          <w:szCs w:val="19"/>
        </w:rPr>
        <w:t>Invited speaker at Insight’s Knowledge Integration Conference, Toronto, ON.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Walker, A. R. (2010, June). </w:t>
      </w:r>
      <w:proofErr w:type="gramStart"/>
      <w:r w:rsidRPr="00640D30">
        <w:rPr>
          <w:rFonts w:cs="Arial"/>
          <w:sz w:val="19"/>
          <w:szCs w:val="19"/>
        </w:rPr>
        <w:t>Transforming Care at the Bedside.</w:t>
      </w:r>
      <w:proofErr w:type="gramEnd"/>
      <w:r w:rsidRPr="00640D30">
        <w:rPr>
          <w:rFonts w:cs="Arial"/>
          <w:sz w:val="19"/>
          <w:szCs w:val="19"/>
        </w:rPr>
        <w:t xml:space="preserve"> Poster presented at Canadian Nurses Association Conference, Halifax, NS.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Walker, A. R. (2011, February). </w:t>
      </w:r>
      <w:proofErr w:type="gramStart"/>
      <w:r w:rsidRPr="00640D30">
        <w:rPr>
          <w:rFonts w:cs="Arial"/>
          <w:sz w:val="19"/>
          <w:szCs w:val="19"/>
        </w:rPr>
        <w:t>New Directions for Acute Care.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Invited speaker at Canadian Nurses Association Leadership Conference, Montreal QC.</w:t>
      </w:r>
      <w:proofErr w:type="gramEnd"/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Walker, A. R. (2011, June). </w:t>
      </w:r>
      <w:proofErr w:type="gramStart"/>
      <w:r w:rsidRPr="00640D30">
        <w:rPr>
          <w:rFonts w:cs="Arial"/>
          <w:sz w:val="19"/>
          <w:szCs w:val="19"/>
        </w:rPr>
        <w:t>Aligning Initiatives for Success.</w:t>
      </w:r>
      <w:proofErr w:type="gramEnd"/>
      <w:r w:rsidRPr="00640D30">
        <w:rPr>
          <w:rFonts w:cs="Arial"/>
          <w:sz w:val="19"/>
          <w:szCs w:val="19"/>
        </w:rPr>
        <w:t xml:space="preserve"> Paper presented at National Healthcare Leadership Conference, Whistler, </w:t>
      </w:r>
      <w:proofErr w:type="gramStart"/>
      <w:r w:rsidRPr="00640D30">
        <w:rPr>
          <w:rFonts w:cs="Arial"/>
          <w:sz w:val="19"/>
          <w:szCs w:val="19"/>
        </w:rPr>
        <w:t>BC</w:t>
      </w:r>
      <w:proofErr w:type="gramEnd"/>
      <w:r w:rsidRPr="00640D30">
        <w:rPr>
          <w:rFonts w:cs="Arial"/>
          <w:sz w:val="19"/>
          <w:szCs w:val="19"/>
        </w:rPr>
        <w:t>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Walker, A. R., Olson, R. &amp; </w:t>
      </w:r>
      <w:proofErr w:type="spellStart"/>
      <w:r w:rsidRPr="00640D30">
        <w:rPr>
          <w:rFonts w:cs="Arial"/>
          <w:sz w:val="19"/>
          <w:szCs w:val="19"/>
        </w:rPr>
        <w:t>Tytler</w:t>
      </w:r>
      <w:proofErr w:type="spellEnd"/>
      <w:r w:rsidRPr="00640D30">
        <w:rPr>
          <w:rFonts w:cs="Arial"/>
          <w:sz w:val="19"/>
          <w:szCs w:val="19"/>
        </w:rPr>
        <w:t>, S. (2013).  Collaborative Nursing Practice: RNs and LPNs Working Together. Canadian Nurse, 109(6), 24-28.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http://search.ebscohost.com/login.aspx?direct=true&amp;db=mnh&amp;AN=23862323&amp;site=ehost-live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r w:rsidRPr="00640D30">
        <w:rPr>
          <w:rFonts w:cs="Arial"/>
          <w:sz w:val="19"/>
          <w:szCs w:val="19"/>
        </w:rPr>
        <w:t>Wessler</w:t>
      </w:r>
      <w:proofErr w:type="spellEnd"/>
      <w:r w:rsidRPr="00640D30">
        <w:rPr>
          <w:rFonts w:cs="Arial"/>
          <w:sz w:val="19"/>
          <w:szCs w:val="19"/>
        </w:rPr>
        <w:t xml:space="preserve">, B., Berg, S., Au, E., Chow, K., &amp; Gibson, M. (2016). </w:t>
      </w:r>
      <w:proofErr w:type="gramStart"/>
      <w:r w:rsidRPr="00640D30">
        <w:rPr>
          <w:rFonts w:cs="Arial"/>
          <w:sz w:val="19"/>
          <w:szCs w:val="19"/>
        </w:rPr>
        <w:t>Criteria for Hospital Bed Use by Palliative Home Care Clients.</w:t>
      </w:r>
      <w:proofErr w:type="gramEnd"/>
      <w:r w:rsidRPr="00640D30">
        <w:rPr>
          <w:rFonts w:cs="Arial"/>
          <w:sz w:val="19"/>
          <w:szCs w:val="19"/>
        </w:rPr>
        <w:t xml:space="preserve"> 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RESEARCH CHALLENGE (unpublished.)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Yagi, K., Lowe, A. A., Ayas, N. T., </w:t>
      </w:r>
      <w:proofErr w:type="spellStart"/>
      <w:r w:rsidRPr="00640D30">
        <w:rPr>
          <w:rFonts w:cs="Arial"/>
          <w:sz w:val="19"/>
          <w:szCs w:val="19"/>
        </w:rPr>
        <w:t>Fleetham</w:t>
      </w:r>
      <w:proofErr w:type="spellEnd"/>
      <w:r w:rsidRPr="00640D30">
        <w:rPr>
          <w:rFonts w:cs="Arial"/>
          <w:sz w:val="19"/>
          <w:szCs w:val="19"/>
        </w:rPr>
        <w:t xml:space="preserve">, J. A., &amp; Almeida, F. R. (2015). Swallowing and breathing patterns during sleep in patients with obstructive sleep apnea. Sleep &amp; Breathing, 19(1), 377-384. </w:t>
      </w:r>
      <w:proofErr w:type="gramStart"/>
      <w:r w:rsidRPr="00640D30">
        <w:rPr>
          <w:rFonts w:cs="Arial"/>
          <w:sz w:val="19"/>
          <w:szCs w:val="19"/>
        </w:rPr>
        <w:t>doi:</w:t>
      </w:r>
      <w:proofErr w:type="gramEnd"/>
      <w:r w:rsidRPr="00640D30">
        <w:rPr>
          <w:rFonts w:cs="Arial"/>
          <w:sz w:val="19"/>
          <w:szCs w:val="19"/>
        </w:rPr>
        <w:t>10.1007/s11325-014-1031-8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https://www.ncbi.nlm.nih.gov/pubmed/25056664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gramStart"/>
      <w:r w:rsidRPr="00640D30">
        <w:rPr>
          <w:rFonts w:cs="Arial"/>
          <w:sz w:val="19"/>
          <w:szCs w:val="19"/>
        </w:rPr>
        <w:t xml:space="preserve">Yeung, J. H., Goodman, K. J., &amp; </w:t>
      </w:r>
      <w:proofErr w:type="spellStart"/>
      <w:r w:rsidRPr="00640D30">
        <w:rPr>
          <w:rFonts w:cs="Arial"/>
          <w:sz w:val="19"/>
          <w:szCs w:val="19"/>
        </w:rPr>
        <w:t>Fedorak</w:t>
      </w:r>
      <w:proofErr w:type="spellEnd"/>
      <w:r w:rsidRPr="00640D30">
        <w:rPr>
          <w:rFonts w:cs="Arial"/>
          <w:sz w:val="19"/>
          <w:szCs w:val="19"/>
        </w:rPr>
        <w:t>, R. N. (2012).</w:t>
      </w:r>
      <w:proofErr w:type="gramEnd"/>
      <w:r w:rsidRPr="00640D30">
        <w:rPr>
          <w:rFonts w:cs="Arial"/>
          <w:sz w:val="19"/>
          <w:szCs w:val="19"/>
        </w:rPr>
        <w:t xml:space="preserve"> Inadequate knowledge of immunization guidelines: a missed opportunity for preventing infection in immunocompromised IBD patients. Inflammatory Bowel Diseases, 18(1), 34-40. doi:10.1002/ibd.21668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http://ovidsp.ovid.com/ovidweb.cgi?T=JS&amp;CSC=Y&amp;NEWS=N&amp;PAGE=fulltext&amp;AN=00054725-201201000-00005&amp;D=ovft&amp;PDF=y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 xml:space="preserve">Yeung, J., </w:t>
      </w:r>
      <w:proofErr w:type="spellStart"/>
      <w:r w:rsidRPr="00640D30">
        <w:rPr>
          <w:rFonts w:cs="Arial"/>
          <w:sz w:val="19"/>
          <w:szCs w:val="19"/>
        </w:rPr>
        <w:t>Fedorak</w:t>
      </w:r>
      <w:proofErr w:type="spellEnd"/>
      <w:r w:rsidRPr="00640D30">
        <w:rPr>
          <w:rFonts w:cs="Arial"/>
          <w:sz w:val="19"/>
          <w:szCs w:val="19"/>
        </w:rPr>
        <w:t xml:space="preserve">, R.N., Goodman K.J. (2010). Gastroenterologists and Patients Have Inadequate Immunization Knowledge Which Subsequently May Lead to Increased Infection Risk in Immunocompromised IBD Patients. Gastroenterology, 138 (5, </w:t>
      </w:r>
      <w:proofErr w:type="spellStart"/>
      <w:r w:rsidRPr="00640D30">
        <w:rPr>
          <w:rFonts w:cs="Arial"/>
          <w:sz w:val="19"/>
          <w:szCs w:val="19"/>
        </w:rPr>
        <w:t>Suppl</w:t>
      </w:r>
      <w:proofErr w:type="spellEnd"/>
      <w:r w:rsidRPr="00640D30">
        <w:rPr>
          <w:rFonts w:cs="Arial"/>
          <w:sz w:val="19"/>
          <w:szCs w:val="19"/>
        </w:rPr>
        <w:t xml:space="preserve"> 1), S523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http://www.gastrojournal.org/article/S0016-</w:t>
      </w:r>
      <w:proofErr w:type="gramStart"/>
      <w:r w:rsidRPr="00640D30">
        <w:rPr>
          <w:rFonts w:cs="Arial"/>
          <w:sz w:val="19"/>
          <w:szCs w:val="19"/>
        </w:rPr>
        <w:t>5085(</w:t>
      </w:r>
      <w:proofErr w:type="gramEnd"/>
      <w:r w:rsidRPr="00640D30">
        <w:rPr>
          <w:rFonts w:cs="Arial"/>
          <w:sz w:val="19"/>
          <w:szCs w:val="19"/>
        </w:rPr>
        <w:t>10)62416-X/pdf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</w:p>
    <w:p w:rsidR="00640D30" w:rsidRPr="00640D30" w:rsidRDefault="00640D30" w:rsidP="00640D30">
      <w:pPr>
        <w:rPr>
          <w:rFonts w:cs="Arial"/>
          <w:sz w:val="19"/>
          <w:szCs w:val="19"/>
        </w:rPr>
      </w:pPr>
      <w:proofErr w:type="spellStart"/>
      <w:proofErr w:type="gramStart"/>
      <w:r w:rsidRPr="00640D30">
        <w:rPr>
          <w:rFonts w:cs="Arial"/>
          <w:sz w:val="19"/>
          <w:szCs w:val="19"/>
        </w:rPr>
        <w:t>Zelenitsky</w:t>
      </w:r>
      <w:proofErr w:type="spellEnd"/>
      <w:r w:rsidRPr="00640D30">
        <w:rPr>
          <w:rFonts w:cs="Arial"/>
          <w:sz w:val="19"/>
          <w:szCs w:val="19"/>
        </w:rPr>
        <w:t xml:space="preserve">, S., Rubinstein, E., </w:t>
      </w:r>
      <w:proofErr w:type="spellStart"/>
      <w:r w:rsidRPr="00640D30">
        <w:rPr>
          <w:rFonts w:cs="Arial"/>
          <w:sz w:val="19"/>
          <w:szCs w:val="19"/>
        </w:rPr>
        <w:t>Ariano</w:t>
      </w:r>
      <w:proofErr w:type="spellEnd"/>
      <w:r w:rsidRPr="00640D30">
        <w:rPr>
          <w:rFonts w:cs="Arial"/>
          <w:sz w:val="19"/>
          <w:szCs w:val="19"/>
        </w:rPr>
        <w:t xml:space="preserve">, R., </w:t>
      </w:r>
      <w:proofErr w:type="spellStart"/>
      <w:r w:rsidRPr="00640D30">
        <w:rPr>
          <w:rFonts w:cs="Arial"/>
          <w:sz w:val="19"/>
          <w:szCs w:val="19"/>
        </w:rPr>
        <w:t>Iacovides</w:t>
      </w:r>
      <w:proofErr w:type="spellEnd"/>
      <w:r w:rsidRPr="00640D30">
        <w:rPr>
          <w:rFonts w:cs="Arial"/>
          <w:sz w:val="19"/>
          <w:szCs w:val="19"/>
        </w:rPr>
        <w:t xml:space="preserve">, H., </w:t>
      </w:r>
      <w:proofErr w:type="spellStart"/>
      <w:r w:rsidRPr="00640D30">
        <w:rPr>
          <w:rFonts w:cs="Arial"/>
          <w:sz w:val="19"/>
          <w:szCs w:val="19"/>
        </w:rPr>
        <w:t>Dodek</w:t>
      </w:r>
      <w:proofErr w:type="spellEnd"/>
      <w:r w:rsidRPr="00640D30">
        <w:rPr>
          <w:rFonts w:cs="Arial"/>
          <w:sz w:val="19"/>
          <w:szCs w:val="19"/>
        </w:rPr>
        <w:t xml:space="preserve">, P., </w:t>
      </w:r>
      <w:proofErr w:type="spellStart"/>
      <w:r w:rsidRPr="00640D30">
        <w:rPr>
          <w:rFonts w:cs="Arial"/>
          <w:sz w:val="19"/>
          <w:szCs w:val="19"/>
        </w:rPr>
        <w:t>Mirzanejad</w:t>
      </w:r>
      <w:proofErr w:type="spellEnd"/>
      <w:r w:rsidRPr="00640D30">
        <w:rPr>
          <w:rFonts w:cs="Arial"/>
          <w:sz w:val="19"/>
          <w:szCs w:val="19"/>
        </w:rPr>
        <w:t>, Y., Martinka, G. et al. (2013).</w:t>
      </w:r>
      <w:proofErr w:type="gramEnd"/>
      <w:r w:rsidRPr="00640D30">
        <w:rPr>
          <w:rFonts w:cs="Arial"/>
          <w:sz w:val="19"/>
          <w:szCs w:val="19"/>
        </w:rPr>
        <w:t xml:space="preserve"> </w:t>
      </w:r>
      <w:proofErr w:type="gramStart"/>
      <w:r w:rsidRPr="00640D30">
        <w:rPr>
          <w:rFonts w:cs="Arial"/>
          <w:sz w:val="19"/>
          <w:szCs w:val="19"/>
        </w:rPr>
        <w:t>Vancomycin pharmacodynamics and survival in patients with methicillin-resistant staphylococcus aureus-associated septic shock.</w:t>
      </w:r>
      <w:proofErr w:type="gramEnd"/>
      <w:r w:rsidRPr="00640D30">
        <w:rPr>
          <w:rFonts w:cs="Arial"/>
          <w:sz w:val="19"/>
          <w:szCs w:val="19"/>
        </w:rPr>
        <w:t xml:space="preserve"> International Journal of Antimicrobial Agents, 41(3), 255-260.</w:t>
      </w:r>
    </w:p>
    <w:p w:rsidR="00640D30" w:rsidRPr="00640D30" w:rsidRDefault="00640D30" w:rsidP="00640D30">
      <w:pPr>
        <w:rPr>
          <w:rFonts w:cs="Arial"/>
          <w:sz w:val="19"/>
          <w:szCs w:val="19"/>
        </w:rPr>
      </w:pPr>
      <w:r w:rsidRPr="00640D30">
        <w:rPr>
          <w:rFonts w:cs="Arial"/>
          <w:sz w:val="19"/>
          <w:szCs w:val="19"/>
        </w:rPr>
        <w:t>https://www.ncbi.nlm.nih.gov/pubmed/?term=23312606</w:t>
      </w:r>
    </w:p>
    <w:p w:rsidR="00640D30" w:rsidRDefault="00640D30" w:rsidP="00546BC6">
      <w:pPr>
        <w:rPr>
          <w:rFonts w:cs="Arial"/>
          <w:sz w:val="19"/>
          <w:szCs w:val="19"/>
        </w:rPr>
      </w:pPr>
    </w:p>
    <w:p w:rsidR="00E41B00" w:rsidRDefault="00E41B00" w:rsidP="00546BC6">
      <w:pPr>
        <w:rPr>
          <w:rFonts w:cs="Arial"/>
          <w:sz w:val="19"/>
          <w:szCs w:val="19"/>
        </w:rPr>
      </w:pPr>
      <w:bookmarkStart w:id="0" w:name="_GoBack"/>
      <w:bookmarkEnd w:id="0"/>
    </w:p>
    <w:sectPr w:rsidR="00E41B00" w:rsidSect="00683798">
      <w:headerReference w:type="default" r:id="rId57"/>
      <w:footerReference w:type="default" r:id="rId58"/>
      <w:headerReference w:type="first" r:id="rId59"/>
      <w:footerReference w:type="first" r:id="rId6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30" w:rsidRDefault="00640D30" w:rsidP="00202003">
      <w:pPr>
        <w:spacing w:after="0" w:line="240" w:lineRule="auto"/>
      </w:pPr>
      <w:r>
        <w:separator/>
      </w:r>
    </w:p>
  </w:endnote>
  <w:endnote w:type="continuationSeparator" w:id="0">
    <w:p w:rsidR="00640D30" w:rsidRDefault="00640D30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30" w:rsidRPr="001C2C3E" w:rsidRDefault="00640D30" w:rsidP="00640D30">
    <w:pPr>
      <w:pStyle w:val="Footer"/>
      <w:jc w:val="center"/>
      <w:rPr>
        <w:sz w:val="12"/>
        <w:szCs w:val="16"/>
      </w:rPr>
    </w:pPr>
    <w:r w:rsidRPr="001C2C3E">
      <w:rPr>
        <w:sz w:val="12"/>
        <w:szCs w:val="16"/>
      </w:rPr>
      <w:t>Compiled by Shannon Long, VCH Librarian</w:t>
    </w:r>
  </w:p>
  <w:p w:rsidR="00640D30" w:rsidRDefault="00640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1" w:rsidRDefault="004E2A11">
    <w:pPr>
      <w:pStyle w:val="Footer"/>
      <w:jc w:val="right"/>
    </w:pPr>
  </w:p>
  <w:p w:rsidR="004E2A11" w:rsidRDefault="004E2A11" w:rsidP="004E2A11">
    <w:pPr>
      <w:pStyle w:val="Footer"/>
      <w:jc w:val="right"/>
    </w:pPr>
    <w:r>
      <w:t xml:space="preserve">Page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C4C4C">
      <w:rPr>
        <w:b/>
        <w:sz w:val="24"/>
        <w:szCs w:val="24"/>
      </w:rPr>
      <w:fldChar w:fldCharType="separate"/>
    </w:r>
    <w:r w:rsidR="00640D30">
      <w:rPr>
        <w:b/>
        <w:noProof/>
      </w:rPr>
      <w:t>1</w:t>
    </w:r>
    <w:r w:rsidR="009C4C4C">
      <w:rPr>
        <w:b/>
        <w:sz w:val="24"/>
        <w:szCs w:val="24"/>
      </w:rPr>
      <w:fldChar w:fldCharType="end"/>
    </w:r>
    <w:r>
      <w:t xml:space="preserve"> of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C4C4C">
      <w:rPr>
        <w:b/>
        <w:sz w:val="24"/>
        <w:szCs w:val="24"/>
      </w:rPr>
      <w:fldChar w:fldCharType="separate"/>
    </w:r>
    <w:r w:rsidR="00640D30">
      <w:rPr>
        <w:b/>
        <w:noProof/>
      </w:rPr>
      <w:t>20</w:t>
    </w:r>
    <w:r w:rsidR="009C4C4C">
      <w:rPr>
        <w:b/>
        <w:sz w:val="24"/>
        <w:szCs w:val="24"/>
      </w:rPr>
      <w:fldChar w:fldCharType="end"/>
    </w:r>
  </w:p>
  <w:p w:rsidR="004E2A11" w:rsidRDefault="004E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30" w:rsidRDefault="00640D30" w:rsidP="00202003">
      <w:pPr>
        <w:spacing w:after="0" w:line="240" w:lineRule="auto"/>
      </w:pPr>
      <w:r>
        <w:separator/>
      </w:r>
    </w:p>
  </w:footnote>
  <w:footnote w:type="continuationSeparator" w:id="0">
    <w:p w:rsidR="00640D30" w:rsidRDefault="00640D30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98" w:rsidRDefault="00683798">
    <w:pPr>
      <w:pStyle w:val="Header"/>
    </w:pPr>
  </w:p>
  <w:p w:rsidR="00683798" w:rsidRDefault="00683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98" w:rsidRDefault="00E41B00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6400800" cy="647700"/>
          <wp:effectExtent l="19050" t="0" r="0" b="0"/>
          <wp:wrapSquare wrapText="bothSides"/>
          <wp:docPr id="1" name="Picture 0" descr="document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_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A11" w:rsidRDefault="004E2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30"/>
    <w:rsid w:val="001E1223"/>
    <w:rsid w:val="00202003"/>
    <w:rsid w:val="002C5247"/>
    <w:rsid w:val="00380280"/>
    <w:rsid w:val="004E2A11"/>
    <w:rsid w:val="00546BC6"/>
    <w:rsid w:val="00640D30"/>
    <w:rsid w:val="00683798"/>
    <w:rsid w:val="008C41A7"/>
    <w:rsid w:val="00980872"/>
    <w:rsid w:val="009C4C4C"/>
    <w:rsid w:val="00AB7D13"/>
    <w:rsid w:val="00AC531E"/>
    <w:rsid w:val="00AE5A22"/>
    <w:rsid w:val="00B50891"/>
    <w:rsid w:val="00C22789"/>
    <w:rsid w:val="00E41B00"/>
    <w:rsid w:val="00EA3F91"/>
    <w:rsid w:val="00EC7F58"/>
    <w:rsid w:val="00EF7FED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40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4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22833346" TargetMode="External"/><Relationship Id="rId18" Type="http://schemas.openxmlformats.org/officeDocument/2006/relationships/hyperlink" Target="http://circ.ahajournals.org/content/115/25/3173.long" TargetMode="External"/><Relationship Id="rId26" Type="http://schemas.openxmlformats.org/officeDocument/2006/relationships/hyperlink" Target="http://search.ebscohost.com/login.aspx?direct=true&amp;db=mnh&amp;AN=20738466&amp;site=ehost-live" TargetMode="External"/><Relationship Id="rId39" Type="http://schemas.openxmlformats.org/officeDocument/2006/relationships/hyperlink" Target="https://link.springer.com/article/10.1007/s11325-008-0232-4" TargetMode="External"/><Relationship Id="rId21" Type="http://schemas.openxmlformats.org/officeDocument/2006/relationships/hyperlink" Target="https://www.ncbi.nlm.nih.gov/pmc/articles/PMC4128516/pdf/crj-21-114.pdf" TargetMode="External"/><Relationship Id="rId34" Type="http://schemas.openxmlformats.org/officeDocument/2006/relationships/hyperlink" Target="https://issuu.com/inspirenetbc/docs/1chan" TargetMode="External"/><Relationship Id="rId42" Type="http://schemas.openxmlformats.org/officeDocument/2006/relationships/hyperlink" Target="http://archive.rsna.org/2008/6019843.html" TargetMode="External"/><Relationship Id="rId47" Type="http://schemas.openxmlformats.org/officeDocument/2006/relationships/hyperlink" Target="http://www.sleep-journal.com/article/S1389-9457(11)70249-0/fulltext" TargetMode="External"/><Relationship Id="rId50" Type="http://schemas.openxmlformats.org/officeDocument/2006/relationships/hyperlink" Target="http://www.sleep-journal.com/article/S1389-9457(11)70420-8/fulltext" TargetMode="External"/><Relationship Id="rId55" Type="http://schemas.openxmlformats.org/officeDocument/2006/relationships/hyperlink" Target="http://www.sciencedirect.com/science/article/pii/B9780444520067000290?via%3Dihub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002/hep.25931/pdf" TargetMode="External"/><Relationship Id="rId20" Type="http://schemas.openxmlformats.org/officeDocument/2006/relationships/hyperlink" Target="https://www.ncbi.nlm.nih.gov/pubmed/?term=20133189" TargetMode="External"/><Relationship Id="rId29" Type="http://schemas.openxmlformats.org/officeDocument/2006/relationships/hyperlink" Target="https://www.ncbi.nlm.nih.gov/pmc/articles/PMC2975504/pdf/crj17229.pdf" TargetMode="External"/><Relationship Id="rId41" Type="http://schemas.openxmlformats.org/officeDocument/2006/relationships/hyperlink" Target="https://www.ncbi.nlm.nih.gov/pmc/articles/PMC4956681/pdf/ane-123-452.pdf" TargetMode="External"/><Relationship Id="rId54" Type="http://schemas.openxmlformats.org/officeDocument/2006/relationships/hyperlink" Target="http://thorax.bmj.com/content/thoraxjnl/65/9/762.full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ebscohost.com/login.aspx?direct=true&amp;db=mnh&amp;AN=18066623&amp;site=ehost-live" TargetMode="External"/><Relationship Id="rId24" Type="http://schemas.openxmlformats.org/officeDocument/2006/relationships/hyperlink" Target="https://www.ncbi.nlm.nih.gov/pubmed/?term=25691348" TargetMode="External"/><Relationship Id="rId32" Type="http://schemas.openxmlformats.org/officeDocument/2006/relationships/hyperlink" Target="https://www.mdlinx.com/rheumatology/conference-abstract.cfm/56248/?nonus=0&amp;searchstring=&amp;coverage_day=0&amp;page=2" TargetMode="External"/><Relationship Id="rId37" Type="http://schemas.openxmlformats.org/officeDocument/2006/relationships/hyperlink" Target="https://www.ncbi.nlm.nih.gov/pubmed/18774086" TargetMode="External"/><Relationship Id="rId40" Type="http://schemas.openxmlformats.org/officeDocument/2006/relationships/hyperlink" Target="https://www.ncbi.nlm.nih.gov/pmc/articles/PMC3420847/pdf/cjhp-65-258.pdf" TargetMode="External"/><Relationship Id="rId45" Type="http://schemas.openxmlformats.org/officeDocument/2006/relationships/hyperlink" Target="http://search.ebscohost.com/login.aspx?direct=true&amp;db=ccm&amp;AN=105249217&amp;site=ehost-live" TargetMode="External"/><Relationship Id="rId53" Type="http://schemas.openxmlformats.org/officeDocument/2006/relationships/hyperlink" Target="https://www.minervamedica.it/en/journals/minerva-pneumologica/article.php?cod=R16Y2007N03A0223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3976643/pdf/JPE_Vol023-002_A6_096-103.pdf" TargetMode="External"/><Relationship Id="rId23" Type="http://schemas.openxmlformats.org/officeDocument/2006/relationships/hyperlink" Target="https://www.ncbi.nlm.nih.gov/pubmed/?term=17599568" TargetMode="External"/><Relationship Id="rId28" Type="http://schemas.openxmlformats.org/officeDocument/2006/relationships/hyperlink" Target="https://www.cambridge.org/core/services/aop-cambridge-core/content/view/DB6D54A88C8FA4CD83EA67792E5E73C5/S0317167100007241a.pdf/canadian_migraine_forum.pdf" TargetMode="External"/><Relationship Id="rId36" Type="http://schemas.openxmlformats.org/officeDocument/2006/relationships/hyperlink" Target="https://www.ncbi.nlm.nih.gov/pubmed/18774087" TargetMode="External"/><Relationship Id="rId49" Type="http://schemas.openxmlformats.org/officeDocument/2006/relationships/hyperlink" Target="https://www.ncbi.nlm.nih.gov/pmc/articles/PMC3938242/pdf/crj21e004.pdf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http://search.ebscohost.com/login.aspx?direct=true&amp;db=mnh&amp;AN=17393240&amp;site=ehost-live" TargetMode="External"/><Relationship Id="rId19" Type="http://schemas.openxmlformats.org/officeDocument/2006/relationships/hyperlink" Target="https://www.ncbi.nlm.nih.gov/pmc/articles/PMC3043035/pdf/pch16075.pdf" TargetMode="External"/><Relationship Id="rId31" Type="http://schemas.openxmlformats.org/officeDocument/2006/relationships/hyperlink" Target="https://www.ncbi.nlm.nih.gov/pmc/articles/PMC3053192/pdf/cjhp-64-1-042.pdf" TargetMode="External"/><Relationship Id="rId44" Type="http://schemas.openxmlformats.org/officeDocument/2006/relationships/hyperlink" Target="http://search.ebscohost.com/login.aspx?direct=true&amp;db=mnh&amp;AN=18795367&amp;site=ehost-live" TargetMode="External"/><Relationship Id="rId52" Type="http://schemas.openxmlformats.org/officeDocument/2006/relationships/hyperlink" Target="http://www.sciencedirect.com/science/article/pii/B012370879600363X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1325-009-0259-1" TargetMode="External"/><Relationship Id="rId14" Type="http://schemas.openxmlformats.org/officeDocument/2006/relationships/hyperlink" Target="https://www.ncbi.nlm.nih.gov/pmc/articles/PMC3601308/pdf/jcsm.9.4.319.pdf" TargetMode="External"/><Relationship Id="rId22" Type="http://schemas.openxmlformats.org/officeDocument/2006/relationships/hyperlink" Target="http://dx.doi.org/10.1891/2156-5287.4.1.4" TargetMode="External"/><Relationship Id="rId27" Type="http://schemas.openxmlformats.org/officeDocument/2006/relationships/hyperlink" Target="https://www.cambridge.org/core/services/aop-cambridge-core/content/view/5A9A04601F4ACDDD4C8C2E4942AE82E1/S0317167100010453a.pdf/consensus_statement_the_development_of_a_national_canadian_migraine_strategy.pdf" TargetMode="External"/><Relationship Id="rId30" Type="http://schemas.openxmlformats.org/officeDocument/2006/relationships/hyperlink" Target="https://journals.library.ualberta.ca/jchla/index.php/jchla/article/view/27038/19910" TargetMode="External"/><Relationship Id="rId35" Type="http://schemas.openxmlformats.org/officeDocument/2006/relationships/hyperlink" Target="https://www.ncbi.nlm.nih.gov/pubmed/?term=19052790" TargetMode="External"/><Relationship Id="rId43" Type="http://schemas.openxmlformats.org/officeDocument/2006/relationships/hyperlink" Target="http://archive.rsna.org/2008/6020089.html" TargetMode="External"/><Relationship Id="rId48" Type="http://schemas.openxmlformats.org/officeDocument/2006/relationships/hyperlink" Target="http://journal.chestnet.org/article/S0012-3692(16)42378-0/pdf" TargetMode="External"/><Relationship Id="rId56" Type="http://schemas.openxmlformats.org/officeDocument/2006/relationships/hyperlink" Target="https://www.ncbi.nlm.nih.gov/pmc/articles/PMC4016090/pdf/186e273.pdf" TargetMode="External"/><Relationship Id="rId8" Type="http://schemas.openxmlformats.org/officeDocument/2006/relationships/hyperlink" Target="http://search.ebscohost.com/login.aspx?direct=true&amp;db=ccm&amp;AN=106147079&amp;site=ehost-live" TargetMode="External"/><Relationship Id="rId51" Type="http://schemas.openxmlformats.org/officeDocument/2006/relationships/hyperlink" Target="http://citeseerx.ist.psu.edu/viewdoc/download;jsessionid=2A6D7140A46C48F5B32EF8CC04F15233?doi=10.1.1.216.4642&amp;rep=rep1&amp;type=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vidsp.ovid.com/ovidweb.cgi?T=JS&amp;CSC=Y&amp;NEWS=N&amp;PAGE=fulltext&amp;AN=00075320-100000000-01063&amp;D=coch&amp;PDF=y" TargetMode="External"/><Relationship Id="rId17" Type="http://schemas.openxmlformats.org/officeDocument/2006/relationships/hyperlink" Target="https://www.ncbi.nlm.nih.gov/pmc/articles/PMC3672731/pdf/cc12680.pdf" TargetMode="External"/><Relationship Id="rId25" Type="http://schemas.openxmlformats.org/officeDocument/2006/relationships/hyperlink" Target="https://www.ncbi.nlm.nih.gov/pmc/articles/PMC2826995/pdf/cjhp-62-381.pdf" TargetMode="External"/><Relationship Id="rId33" Type="http://schemas.openxmlformats.org/officeDocument/2006/relationships/hyperlink" Target="http://ard.bmj.com/content/76/Suppl_2/933.3" TargetMode="External"/><Relationship Id="rId38" Type="http://schemas.openxmlformats.org/officeDocument/2006/relationships/hyperlink" Target="https://www.ncbi.nlm.nih.gov/pubmed/?term=17924156" TargetMode="External"/><Relationship Id="rId46" Type="http://schemas.openxmlformats.org/officeDocument/2006/relationships/hyperlink" Target="https://www.ncbi.nlm.nih.gov/pubmed/?term=27178649" TargetMode="External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CHRI\Communications\TEMPLATES\VCHRI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VCHRI_Document</Template>
  <TotalTime>3</TotalTime>
  <Pages>20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52803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creator>Sum, Vivian [VA]</dc:creator>
  <cp:lastModifiedBy>Sum, Vivian [VA]</cp:lastModifiedBy>
  <cp:revision>1</cp:revision>
  <dcterms:created xsi:type="dcterms:W3CDTF">2019-11-23T00:13:00Z</dcterms:created>
  <dcterms:modified xsi:type="dcterms:W3CDTF">2019-11-23T00:16:00Z</dcterms:modified>
</cp:coreProperties>
</file>